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476DE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关于征求《慈溪市城区禁货交通组织方案（征求意见稿）》</w:t>
      </w:r>
    </w:p>
    <w:p w14:paraId="517016DF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意见的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通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告</w:t>
      </w:r>
    </w:p>
    <w:p w14:paraId="1029FBBD">
      <w:pPr>
        <w:pStyle w:val="5"/>
        <w:widowControl/>
        <w:shd w:val="clear" w:color="auto" w:fill="FFFFFF"/>
        <w:snapToGrid w:val="0"/>
        <w:spacing w:before="0" w:beforeAutospacing="0" w:after="0" w:afterAutospacing="0" w:line="300" w:lineRule="auto"/>
        <w:ind w:firstLine="42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41AAADCC">
      <w:pPr>
        <w:pStyle w:val="5"/>
        <w:widowControl/>
        <w:shd w:val="clear" w:color="auto" w:fill="FFFFFF"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为了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进一步缓解我市城区道路交通拥堵，改善交通秩序，确保交通安，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需要对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城区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货运交通组织进行优化。根据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中华人民共和国交通安全法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的相关规定，结合实际交通管理需求，我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市公安局交通警察大队拟对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市城区现行禁货交通组织方案进行调整。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经充分调研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制定了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《慈溪市城区禁货交通组织方案（征求意见稿）》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现向社会公开征求意见建议，具体内容如下：</w:t>
      </w:r>
    </w:p>
    <w:p w14:paraId="4BDA4DF0">
      <w:pPr>
        <w:pStyle w:val="8"/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禁货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区域、道路及规则（附图）</w:t>
      </w:r>
    </w:p>
    <w:p w14:paraId="22DD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560" w:hanging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2245" cy="4170045"/>
            <wp:effectExtent l="0" t="0" r="14605" b="1905"/>
            <wp:docPr id="2" name="图片 2" descr="3bcc25f7595afc6dcecd039ab8e4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cc25f7595afc6dcecd039ab8e41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1、禁货区域①（图中黄色区域）：镇萧</w:t>
      </w:r>
      <w:r>
        <w:rPr>
          <w:rFonts w:hint="eastAsia" w:ascii="仿宋" w:hAnsi="仿宋" w:eastAsia="仿宋" w:cs="仿宋"/>
          <w:sz w:val="28"/>
          <w:szCs w:val="28"/>
        </w:rPr>
        <w:t>线—西三环北路—北三环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52D5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560" w:hanging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西路—西二环北路所形成的区域（不含边界道路）。</w:t>
      </w:r>
    </w:p>
    <w:p w14:paraId="17DDB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每日</w:t>
      </w:r>
      <w:r>
        <w:rPr>
          <w:rFonts w:hint="eastAsia" w:ascii="仿宋" w:hAnsi="仿宋" w:eastAsia="仿宋" w:cs="仿宋"/>
          <w:sz w:val="28"/>
          <w:szCs w:val="28"/>
        </w:rPr>
        <w:t>06:00-22:00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禁止中、重型（黄牌类）货车及危险物品运输车通行。</w:t>
      </w:r>
    </w:p>
    <w:p w14:paraId="10ECE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2、禁货区域②（图中红色区域）：</w:t>
      </w:r>
      <w:r>
        <w:rPr>
          <w:rFonts w:hint="eastAsia" w:ascii="仿宋" w:hAnsi="仿宋" w:eastAsia="仿宋" w:cs="仿宋"/>
          <w:sz w:val="28"/>
          <w:szCs w:val="28"/>
        </w:rPr>
        <w:t>西二环北路—舟鲁线—东三环北路—北三环东路—汽贸大道—明州路—东三环北（南）路—南三环路—杨梅大道北路—前应路—西二环南路所形成的区域（不含边界道路）。</w:t>
      </w:r>
    </w:p>
    <w:p w14:paraId="6AC9349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每日</w:t>
      </w:r>
      <w:r>
        <w:rPr>
          <w:rFonts w:hint="eastAsia" w:ascii="仿宋" w:hAnsi="仿宋" w:eastAsia="仿宋" w:cs="仿宋"/>
          <w:sz w:val="28"/>
          <w:szCs w:val="28"/>
        </w:rPr>
        <w:t>06:00-22:00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禁止所有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类型</w:t>
      </w:r>
      <w:r>
        <w:rPr>
          <w:rFonts w:hint="eastAsia" w:ascii="仿宋" w:hAnsi="仿宋" w:eastAsia="仿宋" w:cs="仿宋"/>
          <w:sz w:val="28"/>
          <w:szCs w:val="28"/>
        </w:rPr>
        <w:t>载货汽车及危险物品运输车通行。(轻型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多用途、</w:t>
      </w:r>
      <w:r>
        <w:rPr>
          <w:rFonts w:hint="eastAsia" w:ascii="仿宋" w:hAnsi="仿宋" w:eastAsia="仿宋" w:cs="仿宋"/>
          <w:sz w:val="28"/>
          <w:szCs w:val="28"/>
        </w:rPr>
        <w:t>轻型封闭式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轻型箱式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货车，</w:t>
      </w:r>
      <w:r>
        <w:rPr>
          <w:rFonts w:hint="eastAsia" w:ascii="仿宋" w:hAnsi="仿宋" w:eastAsia="仿宋" w:cs="仿宋"/>
          <w:sz w:val="28"/>
          <w:szCs w:val="28"/>
        </w:rPr>
        <w:t>微型封闭式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微型箱式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货车</w:t>
      </w:r>
      <w:r>
        <w:rPr>
          <w:rFonts w:hint="eastAsia" w:ascii="仿宋" w:hAnsi="仿宋" w:eastAsia="仿宋" w:cs="仿宋"/>
          <w:sz w:val="28"/>
          <w:szCs w:val="28"/>
        </w:rPr>
        <w:t>除外）</w:t>
      </w:r>
    </w:p>
    <w:p w14:paraId="7A05DAE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3、禁货路段①（图中黄色路段）：</w:t>
      </w:r>
      <w:r>
        <w:rPr>
          <w:rFonts w:hint="eastAsia" w:ascii="仿宋" w:hAnsi="仿宋" w:eastAsia="仿宋" w:cs="仿宋"/>
          <w:sz w:val="28"/>
          <w:szCs w:val="28"/>
        </w:rPr>
        <w:t>西二环北路（慈百路—北三环路）、北三环东路（东三环路—汽贸大道）路段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BBE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每日</w:t>
      </w:r>
      <w:r>
        <w:rPr>
          <w:rFonts w:hint="eastAsia" w:ascii="仿宋" w:hAnsi="仿宋" w:eastAsia="仿宋" w:cs="仿宋"/>
          <w:sz w:val="28"/>
          <w:szCs w:val="28"/>
        </w:rPr>
        <w:t>06:00-22:00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禁止中、重型（黄牌类）货车及危险物品运输车通行。</w:t>
      </w:r>
    </w:p>
    <w:p w14:paraId="6C61931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4、禁货路段②（图中红色路段）：</w:t>
      </w:r>
      <w:r>
        <w:rPr>
          <w:rFonts w:hint="eastAsia" w:ascii="仿宋" w:hAnsi="仿宋" w:eastAsia="仿宋" w:cs="仿宋"/>
          <w:sz w:val="28"/>
          <w:szCs w:val="28"/>
        </w:rPr>
        <w:t>明州路（东三环路—梅林路）路段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923C13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每日</w:t>
      </w:r>
      <w:r>
        <w:rPr>
          <w:rFonts w:hint="eastAsia" w:ascii="仿宋" w:hAnsi="仿宋" w:eastAsia="仿宋" w:cs="仿宋"/>
          <w:sz w:val="28"/>
          <w:szCs w:val="28"/>
        </w:rPr>
        <w:t>06:00-22:00：禁止所有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类型</w:t>
      </w:r>
      <w:r>
        <w:rPr>
          <w:rFonts w:hint="eastAsia" w:ascii="仿宋" w:hAnsi="仿宋" w:eastAsia="仿宋" w:cs="仿宋"/>
          <w:sz w:val="28"/>
          <w:szCs w:val="28"/>
        </w:rPr>
        <w:t>载货汽车及危险物品运输车通行。(轻型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多用途、</w:t>
      </w:r>
      <w:r>
        <w:rPr>
          <w:rFonts w:hint="eastAsia" w:ascii="仿宋" w:hAnsi="仿宋" w:eastAsia="仿宋" w:cs="仿宋"/>
          <w:sz w:val="28"/>
          <w:szCs w:val="28"/>
        </w:rPr>
        <w:t>轻型封闭式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轻型箱式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货车，</w:t>
      </w:r>
      <w:r>
        <w:rPr>
          <w:rFonts w:hint="eastAsia" w:ascii="仿宋" w:hAnsi="仿宋" w:eastAsia="仿宋" w:cs="仿宋"/>
          <w:sz w:val="28"/>
          <w:szCs w:val="28"/>
        </w:rPr>
        <w:t>微型封闭式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微型箱式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货车</w:t>
      </w:r>
      <w:r>
        <w:rPr>
          <w:rFonts w:hint="eastAsia" w:ascii="仿宋" w:hAnsi="仿宋" w:eastAsia="仿宋" w:cs="仿宋"/>
          <w:sz w:val="28"/>
          <w:szCs w:val="28"/>
        </w:rPr>
        <w:t>除外）</w:t>
      </w:r>
    </w:p>
    <w:p w14:paraId="2336416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特殊路段（图中绿色路段）：东三环路（北三环东路——明州路）路段。</w:t>
      </w:r>
    </w:p>
    <w:p w14:paraId="76E668D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作为货运通道全天允许各类货车通行。</w:t>
      </w:r>
    </w:p>
    <w:p w14:paraId="254BABA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通行证办理</w:t>
      </w:r>
    </w:p>
    <w:p w14:paraId="2C41D3C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受限车辆因生产生活需要，确需在限行时段内在限行区通行的，根据通行证管理办法申请办理通行证，可根据出行目的地通过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浙里办</w:t>
      </w:r>
      <w:r>
        <w:rPr>
          <w:rFonts w:hint="eastAsia" w:ascii="仿宋" w:hAnsi="仿宋" w:eastAsia="仿宋" w:cs="仿宋"/>
          <w:sz w:val="28"/>
          <w:szCs w:val="28"/>
        </w:rPr>
        <w:t>APP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等互联网渠道或者前往慈溪市公安局交通警察大队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违法处理中心</w:t>
      </w:r>
      <w:r>
        <w:rPr>
          <w:rFonts w:hint="eastAsia" w:ascii="仿宋" w:hAnsi="仿宋" w:eastAsia="仿宋" w:cs="仿宋"/>
          <w:sz w:val="28"/>
          <w:szCs w:val="28"/>
        </w:rPr>
        <w:t>办理长期或临时货运车辆进入城区通行证，按照通行证指定时间、路线进入城区。</w:t>
      </w:r>
    </w:p>
    <w:p w14:paraId="3C33ED2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意见建议反馈渠道</w:t>
      </w:r>
    </w:p>
    <w:p w14:paraId="303558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信函地址：慈溪市白沙路街道南二环东路1408号，“交警大队秩序中队”收，邮编315300，电子邮件：cxjtzhzx@163.com,联系电话63331493（工作日）。意见建议反馈截止时间为202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0980B5E9">
      <w:pPr>
        <w:pStyle w:val="8"/>
        <w:spacing w:line="360" w:lineRule="auto"/>
        <w:ind w:left="426" w:firstLine="560"/>
        <w:rPr>
          <w:rFonts w:hint="eastAsia" w:ascii="仿宋" w:hAnsi="仿宋" w:eastAsia="仿宋" w:cs="仿宋"/>
          <w:sz w:val="28"/>
          <w:szCs w:val="28"/>
        </w:rPr>
      </w:pPr>
    </w:p>
    <w:p w14:paraId="29CF596D">
      <w:pPr>
        <w:pStyle w:val="8"/>
        <w:spacing w:line="360" w:lineRule="auto"/>
        <w:ind w:left="426" w:firstLine="560"/>
        <w:rPr>
          <w:rFonts w:hint="eastAsia" w:ascii="仿宋" w:hAnsi="仿宋" w:eastAsia="仿宋" w:cs="仿宋"/>
          <w:sz w:val="28"/>
          <w:szCs w:val="28"/>
        </w:rPr>
      </w:pPr>
    </w:p>
    <w:p w14:paraId="12A683C4">
      <w:pPr>
        <w:pStyle w:val="8"/>
        <w:spacing w:line="360" w:lineRule="auto"/>
        <w:ind w:left="426" w:firstLine="5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慈溪市公安局交通警察大队</w:t>
      </w:r>
    </w:p>
    <w:p w14:paraId="25CCF421">
      <w:pPr>
        <w:pStyle w:val="8"/>
        <w:spacing w:line="360" w:lineRule="auto"/>
        <w:ind w:left="426" w:firstLine="0" w:firstLineChars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08日</w:t>
      </w:r>
    </w:p>
    <w:p w14:paraId="63994F23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F0743"/>
    <w:multiLevelType w:val="singleLevel"/>
    <w:tmpl w:val="E6DF074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lMWY4ZjhiNjlmMGMxYTQyMTMyOTcxMGU4MTA3NDIifQ=="/>
  </w:docVars>
  <w:rsids>
    <w:rsidRoot w:val="009A2F79"/>
    <w:rsid w:val="0001751F"/>
    <w:rsid w:val="00037194"/>
    <w:rsid w:val="0004570B"/>
    <w:rsid w:val="0005287D"/>
    <w:rsid w:val="00074D4B"/>
    <w:rsid w:val="000B2AF6"/>
    <w:rsid w:val="00122505"/>
    <w:rsid w:val="00146014"/>
    <w:rsid w:val="00170CE6"/>
    <w:rsid w:val="001A06AC"/>
    <w:rsid w:val="001A1E59"/>
    <w:rsid w:val="001B7B4B"/>
    <w:rsid w:val="001E2796"/>
    <w:rsid w:val="001E325D"/>
    <w:rsid w:val="001F6588"/>
    <w:rsid w:val="00226FBC"/>
    <w:rsid w:val="00257CC9"/>
    <w:rsid w:val="00274E4B"/>
    <w:rsid w:val="0028749A"/>
    <w:rsid w:val="002C2F5F"/>
    <w:rsid w:val="00330B6B"/>
    <w:rsid w:val="00387B4D"/>
    <w:rsid w:val="00392A96"/>
    <w:rsid w:val="003B7287"/>
    <w:rsid w:val="00400F9E"/>
    <w:rsid w:val="00412F47"/>
    <w:rsid w:val="00420F8C"/>
    <w:rsid w:val="00430A0E"/>
    <w:rsid w:val="004B7002"/>
    <w:rsid w:val="004E2D3F"/>
    <w:rsid w:val="00522C04"/>
    <w:rsid w:val="005672C4"/>
    <w:rsid w:val="00593D64"/>
    <w:rsid w:val="0059437C"/>
    <w:rsid w:val="00595164"/>
    <w:rsid w:val="0060165A"/>
    <w:rsid w:val="006277C3"/>
    <w:rsid w:val="00650113"/>
    <w:rsid w:val="00652B04"/>
    <w:rsid w:val="00663D1E"/>
    <w:rsid w:val="006B0107"/>
    <w:rsid w:val="006D4E51"/>
    <w:rsid w:val="0071121F"/>
    <w:rsid w:val="007639C9"/>
    <w:rsid w:val="00784FA6"/>
    <w:rsid w:val="00792905"/>
    <w:rsid w:val="007D6962"/>
    <w:rsid w:val="007E4266"/>
    <w:rsid w:val="008104E8"/>
    <w:rsid w:val="00814D84"/>
    <w:rsid w:val="0083282F"/>
    <w:rsid w:val="008507F9"/>
    <w:rsid w:val="00872E71"/>
    <w:rsid w:val="00880151"/>
    <w:rsid w:val="00881371"/>
    <w:rsid w:val="008A53DD"/>
    <w:rsid w:val="008F26CC"/>
    <w:rsid w:val="00900B2C"/>
    <w:rsid w:val="009216C5"/>
    <w:rsid w:val="009532B5"/>
    <w:rsid w:val="009A15CF"/>
    <w:rsid w:val="009A2F79"/>
    <w:rsid w:val="009A5BEF"/>
    <w:rsid w:val="009C1C48"/>
    <w:rsid w:val="009C518D"/>
    <w:rsid w:val="009D5D7F"/>
    <w:rsid w:val="009E2671"/>
    <w:rsid w:val="009E7699"/>
    <w:rsid w:val="009F1EFE"/>
    <w:rsid w:val="00A02EEE"/>
    <w:rsid w:val="00A155EC"/>
    <w:rsid w:val="00A16507"/>
    <w:rsid w:val="00A50657"/>
    <w:rsid w:val="00A72F91"/>
    <w:rsid w:val="00A7499A"/>
    <w:rsid w:val="00A84086"/>
    <w:rsid w:val="00A94078"/>
    <w:rsid w:val="00AA5364"/>
    <w:rsid w:val="00B13FDB"/>
    <w:rsid w:val="00B17D1F"/>
    <w:rsid w:val="00B74401"/>
    <w:rsid w:val="00B77DC5"/>
    <w:rsid w:val="00B97337"/>
    <w:rsid w:val="00BF358B"/>
    <w:rsid w:val="00C21804"/>
    <w:rsid w:val="00C402E2"/>
    <w:rsid w:val="00C86D82"/>
    <w:rsid w:val="00C95879"/>
    <w:rsid w:val="00CA7178"/>
    <w:rsid w:val="00CB3B50"/>
    <w:rsid w:val="00CD201C"/>
    <w:rsid w:val="00D00020"/>
    <w:rsid w:val="00D01E2A"/>
    <w:rsid w:val="00D316E1"/>
    <w:rsid w:val="00D4403E"/>
    <w:rsid w:val="00D45918"/>
    <w:rsid w:val="00D5445C"/>
    <w:rsid w:val="00DA5DBB"/>
    <w:rsid w:val="00DF7792"/>
    <w:rsid w:val="00E07539"/>
    <w:rsid w:val="00E867F8"/>
    <w:rsid w:val="00EF0C37"/>
    <w:rsid w:val="00F34F96"/>
    <w:rsid w:val="00FB72DC"/>
    <w:rsid w:val="029E7DB3"/>
    <w:rsid w:val="19E420C7"/>
    <w:rsid w:val="1A10113B"/>
    <w:rsid w:val="1C63023F"/>
    <w:rsid w:val="32160884"/>
    <w:rsid w:val="3AD877D3"/>
    <w:rsid w:val="4AE25758"/>
    <w:rsid w:val="52C05229"/>
    <w:rsid w:val="5CF740B2"/>
    <w:rsid w:val="61D823D3"/>
    <w:rsid w:val="67385AD8"/>
    <w:rsid w:val="6A9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895</Words>
  <Characters>978</Characters>
  <Lines>7</Lines>
  <Paragraphs>2</Paragraphs>
  <TotalTime>74</TotalTime>
  <ScaleCrop>false</ScaleCrop>
  <LinksUpToDate>false</LinksUpToDate>
  <CharactersWithSpaces>980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2024-09-24T06:58:00Z</dcterms:created>
  <dc:creator>Jack Long</dc:creator>
  <cp:lastModifiedBy>Administrator</cp:lastModifiedBy>
  <dcterms:modified xsi:type="dcterms:W3CDTF">2024-10-08T03:19:51Z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40096B01B2EB4C6A9F0CA6C93E9ECE43_12</vt:lpwstr>
  </property>
</Properties>
</file>