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03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52"/>
        </w:rPr>
      </w:pPr>
    </w:p>
    <w:p w14:paraId="3C391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11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52"/>
        </w:rPr>
        <w:t>关于进一步优化“人才强企”政策的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52"/>
          <w:lang w:val="en-US" w:eastAsia="zh-CN"/>
        </w:rPr>
        <w:t>实施意见</w:t>
      </w:r>
    </w:p>
    <w:p w14:paraId="19C00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  <w:t>（征求意见稿）</w:t>
      </w:r>
    </w:p>
    <w:p w14:paraId="556E8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  <w:t>2026年</w:t>
      </w:r>
      <w:r>
        <w:rPr>
          <w:rFonts w:hint="eastAsia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eastAsia="方正楷体简体" w:cs="Times New Roman"/>
          <w:color w:val="auto"/>
          <w:sz w:val="32"/>
          <w:szCs w:val="32"/>
          <w:u w:val="none"/>
          <w:lang w:val="en-US" w:eastAsia="zh-CN"/>
        </w:rPr>
        <w:t>月</w:t>
      </w:r>
    </w:p>
    <w:p w14:paraId="3730B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0B3A3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为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建设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更高水平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青年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与人才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友好城，持续优化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营商环境和人才生态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以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  <w:t>高素质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人才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  <w:t>队伍引领支撑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高质量发展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，结合我市实际，制定如下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实施意见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。</w:t>
      </w:r>
    </w:p>
    <w:p w14:paraId="171F7E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加大人才激励力度。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全职聘用的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企业E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类及以上人才数量在申报年度不少于2人且实现增长的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规上工业企业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，可推荐不超过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名的企业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E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类及以上人才享受专项奖励。其中，A、B、C、D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E五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类人才，专项奖励额度分别为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万元、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万元、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万元、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万元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1万元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</w:t>
      </w:r>
    </w:p>
    <w:p w14:paraId="6B127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二、强化人才购房支持。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引进时非慈溪户籍的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规上工业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D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类及以上人才，在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本市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范围内购买家庭唯一住房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，可享受购房补贴。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其中，所购住房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为新建商品房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的，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建筑面积140平方米以上的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给予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12万元补贴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120平方米以上140平方米以下（含）的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给予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8万元补贴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；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所购住房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为存量房的，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建筑面积140平方米以上的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给予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万元补贴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120平方米以上140平方米以下（含）的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  <w:lang w:eastAsia="zh-CN"/>
        </w:rPr>
        <w:t>给予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万元补贴。</w:t>
      </w:r>
    </w:p>
    <w:p w14:paraId="14ED5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三、给予高校院所毕业生留慈工作奖励。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鼓励在慈普通高校院所引导学生留慈就业，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eastAsia="zh-CN"/>
        </w:rPr>
        <w:t>应届毕业生留慈率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（以在本市用人单位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连续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缴纳社会保险满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</w:rPr>
        <w:t>个月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为准）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eastAsia="zh-CN"/>
        </w:rPr>
        <w:t>较上一年度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有所增长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留慈率不低于15%且留慈人数不少于20人的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按照毕业生规模及增长幅度分级分档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eastAsia="zh-CN"/>
        </w:rPr>
        <w:t>给予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奖励，每家每年最高不超过100万元。此奖励可用于支持本校学生留慈就业创业工作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。</w:t>
      </w:r>
    </w:p>
    <w:p w14:paraId="4444E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四、优化青年人才来慈安居服务保障。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none"/>
          <w:lang w:val="en-US" w:eastAsia="zh-CN"/>
        </w:rPr>
        <w:t>加大青年人才驿站建设力度，动态筹措现有存量房源作为青年人才驿站，为新来慈就业创业的普通高校毕业生提供最长7天免费住宿及就业创业指导、政策解读等综合服务。</w:t>
      </w:r>
    </w:p>
    <w:p w14:paraId="2EC57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五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鼓励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高校学生来慈访企访工。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普通高校组织在校生到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我市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规上工业企业或见习单位探岗体验，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经备案后可申请免费入住青年人才驿站，并给予每人每天最高100元交通餐饮补贴，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探岗时长不超过5天。</w:t>
      </w:r>
    </w:p>
    <w:p w14:paraId="43B79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六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支持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高校学生来慈实习。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普通高校毕业学年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在校生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到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我市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</w:rPr>
        <w:t>规上工业企业或见习单位就业实习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eastAsia="zh-CN"/>
        </w:rPr>
        <w:t>，经备案后与企业签订实习协议，按规定参加工伤保险或缴纳商业意外保险，毕业后一年内被我市企业招用的，可享受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一次性2500元补贴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。</w:t>
      </w:r>
    </w:p>
    <w:p w14:paraId="00293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七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、</w:t>
      </w: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推动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企业储备青年人才。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</w:rPr>
        <w:t>见习单位接收离校2年未就业普通高校毕业生和普通高校毕业学年在校生开展就业见习，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  <w:lang w:val="en-US" w:eastAsia="zh-CN"/>
        </w:rPr>
        <w:t>每留用一名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fill="auto"/>
          <w:lang w:val="en-US" w:eastAsia="zh-CN"/>
        </w:rPr>
        <w:t>见习对象且稳定就业一个月以上的，按照每人2500元标准给予留用奖励，每家每年最高不超过3万元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>。</w:t>
      </w:r>
    </w:p>
    <w:p w14:paraId="07529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八</w:t>
      </w:r>
      <w:r>
        <w:rPr>
          <w:rFonts w:hint="default" w:ascii="方正黑体简体" w:hAnsi="方正黑体简体" w:eastAsia="方正黑体简体" w:cs="方正黑体简体"/>
          <w:b w:val="0"/>
          <w:bCs w:val="0"/>
          <w:color w:val="auto"/>
          <w:sz w:val="32"/>
          <w:szCs w:val="32"/>
          <w:lang w:val="en-US" w:eastAsia="zh-CN"/>
        </w:rPr>
        <w:t>、发放高校毕业生生活红包。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val="en-US" w:eastAsia="zh-CN"/>
        </w:rPr>
        <w:t>普通高校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全日制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  <w:t>硕士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  <w:t>研究生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及以上学历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毕业生毕业1年内首次来慈就业，与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规上工业企业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按规定签订劳动合同、进行就业登记并缴纳社会保险满1年的，给予一次性5000元生活红包。</w:t>
      </w:r>
    </w:p>
    <w:p w14:paraId="740BE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本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意见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所指的人才是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我市企业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全职聘用的经营管理、研发技能等实用人才和高校毕业生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等青年人才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（不含企业经营者、自然人股东和实控人）。企业实用人才根据人才自然年度工资薪金收入（按在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本市</w:t>
      </w:r>
      <w:r>
        <w:rPr>
          <w:rFonts w:hint="default" w:ascii="Times New Roman" w:hAnsi="Times New Roman" w:eastAsia="方正仿宋简体" w:cs="Times New Roman"/>
          <w:strike w:val="0"/>
          <w:dstrike w:val="0"/>
          <w:color w:val="auto"/>
          <w:sz w:val="32"/>
          <w:szCs w:val="32"/>
        </w:rPr>
        <w:t>企业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个人所得税申报额为准）分为5个类别，其中工资薪金收入120万元及以上的为企业A类人才，100万元（含）至120万元的为企业B类人才，80万元（含）至100万元的为企业C类人才，50万元（含）至80万元的为企业D类人才，30万元（含）至50万元的为企业E类人才。</w:t>
      </w:r>
    </w:p>
    <w:p w14:paraId="2F315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</w:rPr>
        <w:t>本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shd w:val="clear" w:color="auto" w:fill="auto"/>
          <w:lang w:val="en-US" w:eastAsia="zh-CN"/>
        </w:rPr>
        <w:t>意见自印发之日起施行，有效期3年。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本意见与现行相关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政策存在重复、交叉的，按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照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“就高、补差、不重复”原则执行。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如遇到国家和省、宁波市重大政策调整的，本意见可作相应调整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本意见由市委组织部、市人力社保局、市财政局负责解释。</w:t>
      </w:r>
    </w:p>
    <w:sectPr>
      <w:footerReference r:id="rId3" w:type="default"/>
      <w:pgSz w:w="11906" w:h="16838"/>
      <w:pgMar w:top="1701" w:right="1701" w:bottom="1701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F75338C-5441-4961-ABFC-1EBBB360E135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94D71FB-815B-4C62-83AC-3D1B3A494674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EC14922F-FFB4-41B7-9C39-39764022065E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CBF8111-70F0-4370-BA3F-F94AD8D0183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41A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ACFEDD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ACFEDD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E4058E"/>
    <w:multiLevelType w:val="singleLevel"/>
    <w:tmpl w:val="CAE405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4F67"/>
    <w:rsid w:val="00A87F74"/>
    <w:rsid w:val="00B559E6"/>
    <w:rsid w:val="01457DBB"/>
    <w:rsid w:val="015E4AC8"/>
    <w:rsid w:val="026206B7"/>
    <w:rsid w:val="04B54A0D"/>
    <w:rsid w:val="04BA0D70"/>
    <w:rsid w:val="052D01CC"/>
    <w:rsid w:val="055E32FA"/>
    <w:rsid w:val="056A0544"/>
    <w:rsid w:val="07CB28EE"/>
    <w:rsid w:val="093928E0"/>
    <w:rsid w:val="09B12F3A"/>
    <w:rsid w:val="09F00C6B"/>
    <w:rsid w:val="0A7321FF"/>
    <w:rsid w:val="0A85203A"/>
    <w:rsid w:val="0AFF5F6B"/>
    <w:rsid w:val="0B282299"/>
    <w:rsid w:val="0BE107DE"/>
    <w:rsid w:val="0C693E32"/>
    <w:rsid w:val="0E1C3529"/>
    <w:rsid w:val="0E456E02"/>
    <w:rsid w:val="0EB47C7A"/>
    <w:rsid w:val="0F2865C2"/>
    <w:rsid w:val="105479EF"/>
    <w:rsid w:val="12541D09"/>
    <w:rsid w:val="129D7D4E"/>
    <w:rsid w:val="12A82965"/>
    <w:rsid w:val="13166FBF"/>
    <w:rsid w:val="138630FC"/>
    <w:rsid w:val="13D9398B"/>
    <w:rsid w:val="13F37300"/>
    <w:rsid w:val="14057864"/>
    <w:rsid w:val="15464400"/>
    <w:rsid w:val="158C3A67"/>
    <w:rsid w:val="16005D04"/>
    <w:rsid w:val="17D66D1D"/>
    <w:rsid w:val="187A2E35"/>
    <w:rsid w:val="18A04787"/>
    <w:rsid w:val="18FB610D"/>
    <w:rsid w:val="191C0E00"/>
    <w:rsid w:val="19765950"/>
    <w:rsid w:val="1B302485"/>
    <w:rsid w:val="1C2E05FD"/>
    <w:rsid w:val="1C69015F"/>
    <w:rsid w:val="1CB00C23"/>
    <w:rsid w:val="1D331864"/>
    <w:rsid w:val="1D9F155F"/>
    <w:rsid w:val="1E666A89"/>
    <w:rsid w:val="1EA41923"/>
    <w:rsid w:val="1EDA1F22"/>
    <w:rsid w:val="1EDD4FD1"/>
    <w:rsid w:val="1F1B2CC6"/>
    <w:rsid w:val="21840A7E"/>
    <w:rsid w:val="21B26104"/>
    <w:rsid w:val="21C70E23"/>
    <w:rsid w:val="220836D3"/>
    <w:rsid w:val="22393550"/>
    <w:rsid w:val="226E2205"/>
    <w:rsid w:val="228127CE"/>
    <w:rsid w:val="22AF4D3A"/>
    <w:rsid w:val="22EC4817"/>
    <w:rsid w:val="23177325"/>
    <w:rsid w:val="233200D8"/>
    <w:rsid w:val="248E71AE"/>
    <w:rsid w:val="26543C2E"/>
    <w:rsid w:val="26C1503C"/>
    <w:rsid w:val="26DF5519"/>
    <w:rsid w:val="271F291E"/>
    <w:rsid w:val="273C48E1"/>
    <w:rsid w:val="29F53A64"/>
    <w:rsid w:val="2AC46EA9"/>
    <w:rsid w:val="2C88151C"/>
    <w:rsid w:val="2CC943FF"/>
    <w:rsid w:val="2CEB7B96"/>
    <w:rsid w:val="2CF1302E"/>
    <w:rsid w:val="2E111835"/>
    <w:rsid w:val="306E6645"/>
    <w:rsid w:val="31D86DBE"/>
    <w:rsid w:val="33055EDB"/>
    <w:rsid w:val="33200053"/>
    <w:rsid w:val="34A554C4"/>
    <w:rsid w:val="34C52FC0"/>
    <w:rsid w:val="34F26696"/>
    <w:rsid w:val="3555351F"/>
    <w:rsid w:val="35B41B1F"/>
    <w:rsid w:val="35CA49E9"/>
    <w:rsid w:val="361626EC"/>
    <w:rsid w:val="36FF0C70"/>
    <w:rsid w:val="37963931"/>
    <w:rsid w:val="38504F55"/>
    <w:rsid w:val="389F2727"/>
    <w:rsid w:val="39B95C3D"/>
    <w:rsid w:val="39C90037"/>
    <w:rsid w:val="3BC53D7D"/>
    <w:rsid w:val="3C9B3B5F"/>
    <w:rsid w:val="3D7B31F1"/>
    <w:rsid w:val="3E6334E7"/>
    <w:rsid w:val="3F1A73CD"/>
    <w:rsid w:val="41267873"/>
    <w:rsid w:val="41C34BED"/>
    <w:rsid w:val="425E2F4E"/>
    <w:rsid w:val="43115D2A"/>
    <w:rsid w:val="44DA0609"/>
    <w:rsid w:val="451707F1"/>
    <w:rsid w:val="45B64E2F"/>
    <w:rsid w:val="45FFB120"/>
    <w:rsid w:val="46045E71"/>
    <w:rsid w:val="4606452F"/>
    <w:rsid w:val="46B8790E"/>
    <w:rsid w:val="485E4A2C"/>
    <w:rsid w:val="49951956"/>
    <w:rsid w:val="49F17862"/>
    <w:rsid w:val="4A042EDB"/>
    <w:rsid w:val="4B1740B1"/>
    <w:rsid w:val="4BAD27E2"/>
    <w:rsid w:val="4BD80874"/>
    <w:rsid w:val="4C25427C"/>
    <w:rsid w:val="4C4F68C2"/>
    <w:rsid w:val="4FA7753C"/>
    <w:rsid w:val="4FDE24B2"/>
    <w:rsid w:val="503C1161"/>
    <w:rsid w:val="50F61BA1"/>
    <w:rsid w:val="510A54D2"/>
    <w:rsid w:val="52972161"/>
    <w:rsid w:val="55735DDC"/>
    <w:rsid w:val="55DF12F7"/>
    <w:rsid w:val="56CD03DC"/>
    <w:rsid w:val="5706321F"/>
    <w:rsid w:val="57211FE5"/>
    <w:rsid w:val="574A05B2"/>
    <w:rsid w:val="57652999"/>
    <w:rsid w:val="577E1ADC"/>
    <w:rsid w:val="58005114"/>
    <w:rsid w:val="58976E51"/>
    <w:rsid w:val="58F75537"/>
    <w:rsid w:val="59DD205E"/>
    <w:rsid w:val="5B2424CD"/>
    <w:rsid w:val="5BBB6A70"/>
    <w:rsid w:val="5BC53A02"/>
    <w:rsid w:val="5D4E2743"/>
    <w:rsid w:val="60BA2960"/>
    <w:rsid w:val="60CF5E60"/>
    <w:rsid w:val="6205171C"/>
    <w:rsid w:val="620F495A"/>
    <w:rsid w:val="62307469"/>
    <w:rsid w:val="635572AB"/>
    <w:rsid w:val="639130C5"/>
    <w:rsid w:val="6712451C"/>
    <w:rsid w:val="68450829"/>
    <w:rsid w:val="68A73B34"/>
    <w:rsid w:val="68A94215"/>
    <w:rsid w:val="694C2243"/>
    <w:rsid w:val="69AC29CF"/>
    <w:rsid w:val="6A1A02B8"/>
    <w:rsid w:val="6A616F60"/>
    <w:rsid w:val="6B396A82"/>
    <w:rsid w:val="6BF41DE7"/>
    <w:rsid w:val="6CDD0274"/>
    <w:rsid w:val="6D0B213A"/>
    <w:rsid w:val="6D2232D5"/>
    <w:rsid w:val="6D611D62"/>
    <w:rsid w:val="6DE7565E"/>
    <w:rsid w:val="6EC93DC5"/>
    <w:rsid w:val="6F396FE0"/>
    <w:rsid w:val="6FA20DE7"/>
    <w:rsid w:val="6FA41ED7"/>
    <w:rsid w:val="6FB325F4"/>
    <w:rsid w:val="6FDF85B9"/>
    <w:rsid w:val="71397C70"/>
    <w:rsid w:val="72064DEC"/>
    <w:rsid w:val="72740981"/>
    <w:rsid w:val="73AC179D"/>
    <w:rsid w:val="74417B01"/>
    <w:rsid w:val="75FB4A8A"/>
    <w:rsid w:val="767DCAD9"/>
    <w:rsid w:val="76B5697E"/>
    <w:rsid w:val="76C80C31"/>
    <w:rsid w:val="77512E3F"/>
    <w:rsid w:val="78543485"/>
    <w:rsid w:val="787B63C5"/>
    <w:rsid w:val="787F5619"/>
    <w:rsid w:val="79171EBD"/>
    <w:rsid w:val="7C9504FE"/>
    <w:rsid w:val="7CB023B6"/>
    <w:rsid w:val="7D9E53A5"/>
    <w:rsid w:val="7DFC7BF6"/>
    <w:rsid w:val="7E271A86"/>
    <w:rsid w:val="7F054669"/>
    <w:rsid w:val="7FCC59BA"/>
    <w:rsid w:val="7FE6F73E"/>
    <w:rsid w:val="7FF63A21"/>
    <w:rsid w:val="A66D5EBB"/>
    <w:rsid w:val="BC777C79"/>
    <w:rsid w:val="BFCB2FAB"/>
    <w:rsid w:val="BFDED3AA"/>
    <w:rsid w:val="DDF76495"/>
    <w:rsid w:val="DF572DFB"/>
    <w:rsid w:val="DF77AE51"/>
    <w:rsid w:val="FDDF4EE1"/>
    <w:rsid w:val="FDF57139"/>
    <w:rsid w:val="FF7C6EB9"/>
    <w:rsid w:val="FF99D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1189</Words>
  <Characters>1226</Characters>
  <Lines>0</Lines>
  <Paragraphs>0</Paragraphs>
  <TotalTime>362</TotalTime>
  <ScaleCrop>false</ScaleCrop>
  <LinksUpToDate>false</LinksUpToDate>
  <CharactersWithSpaces>1226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2026-01-14T16:21:00Z</dcterms:created>
  <dc:creator>人才办</dc:creator>
  <cp:lastModifiedBy>Administrator</cp:lastModifiedBy>
  <cp:lastPrinted>2026-02-04T06:14:00Z</cp:lastPrinted>
  <dcterms:modified xsi:type="dcterms:W3CDTF">2026-02-11T06:18:21Z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KSOTemplateDocerSaveRecord">
    <vt:lpwstr>eyJoZGlkIjoiZTdiY2Q1YTRjYzdhZjY4YzYzMzIyZTA2ZjJkODRkZWMiLCJ1c2VySWQiOiIzNzU1MTE0MDkifQ==</vt:lpwstr>
  </property>
  <property fmtid="{D5CDD505-2E9C-101B-9397-08002B2CF9AE}" pid="4" name="ICV">
    <vt:lpwstr>B68C597CC244460584F02F59FD23571C_13</vt:lpwstr>
  </property>
</Properties>
</file>