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bidi="ar-SA"/>
        </w:rPr>
      </w:pPr>
      <w:bookmarkStart w:id="0" w:name="OLE_LINK1"/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20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 w:bidi="ar-SA"/>
        </w:rPr>
        <w:t>25</w:t>
      </w:r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-202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 w:bidi="ar-SA"/>
        </w:rPr>
        <w:t>6</w:t>
      </w:r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中国女子排球超级联赛（嘉善赛区）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方正小标宋简体" w:eastAsia="方正小标宋简体" w:cs="方正小标宋简体"/>
          <w:sz w:val="36"/>
          <w:szCs w:val="36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 w:bidi="ar-SA"/>
        </w:rPr>
        <w:t>实施</w:t>
      </w:r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方案</w:t>
      </w:r>
      <w:bookmarkEnd w:id="0"/>
      <w:r>
        <w:rPr>
          <w:rFonts w:hint="eastAsia" w:ascii="方正小标宋简体" w:eastAsia="方正小标宋简体" w:cs="方正小标宋简体"/>
          <w:sz w:val="44"/>
          <w:szCs w:val="44"/>
          <w:lang w:eastAsia="zh-CN" w:bidi="ar-SA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28" w:firstLineChars="200"/>
        <w:textAlignment w:val="auto"/>
        <w:rPr>
          <w:rFonts w:hint="eastAsia" w:ascii="仿宋_GB2312" w:eastAsia="仿宋_GB2312" w:cs="仿宋_GB2312"/>
          <w:spacing w:val="-28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 w:bidi="ar-SA"/>
        </w:rPr>
        <w:t>中国排球超级联赛是国内排球（联赛、锦标赛、大奖赛）赛中最高级别的比赛，是国内三大球联赛之一，也是目前世界上水平较高的排球联赛之一，在国内有很好的群众基础。2025-2026中国女子排球超级联赛将从今年的12月13日重燃战火，至明年结束。具体方案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bidi="ar-SA"/>
        </w:rPr>
        <w:t>主办单位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-SA"/>
        </w:rPr>
        <w:t>国家体育总局排球运动管理中心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-SA"/>
        </w:rPr>
        <w:t>中国排球协会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bidi="ar-SA"/>
        </w:rPr>
        <w:t>承办单位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-SA"/>
        </w:rPr>
        <w:t>嘉善县人民政府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bidi="ar-SA"/>
        </w:rPr>
        <w:t>执行承办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嘉善县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体育中心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bidi="ar-SA"/>
        </w:rPr>
        <w:t>比赛地点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-SA"/>
        </w:rPr>
        <w:t>嘉善县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体育中心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五、比赛时间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eastAsia="仿宋_GB2312" w:cs="仿宋_GB2312"/>
          <w:sz w:val="32"/>
          <w:szCs w:val="32"/>
          <w:highlight w:val="none"/>
          <w:lang w:val="en-US" w:eastAsia="zh-CN" w:bidi="ar-SA"/>
        </w:rPr>
        <w:t>浙江西塘姚庄女排俱乐部将参加B级组。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 w:bidi="ar-SA"/>
        </w:rPr>
        <w:t>作为主场，</w:t>
      </w:r>
      <w:r>
        <w:rPr>
          <w:rFonts w:hint="default" w:ascii="仿宋_GB2312" w:eastAsia="仿宋_GB2312" w:cs="仿宋_GB2312"/>
          <w:sz w:val="32"/>
          <w:szCs w:val="32"/>
          <w:highlight w:val="none"/>
          <w:lang w:val="en-US" w:eastAsia="zh-CN" w:bidi="ar-SA"/>
        </w:rPr>
        <w:t>嘉善将承办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 w:bidi="ar-SA"/>
        </w:rPr>
        <w:t>8</w:t>
      </w:r>
      <w:r>
        <w:rPr>
          <w:rFonts w:hint="default" w:ascii="仿宋_GB2312" w:eastAsia="仿宋_GB2312" w:cs="仿宋_GB2312"/>
          <w:sz w:val="32"/>
          <w:szCs w:val="32"/>
          <w:highlight w:val="none"/>
          <w:lang w:val="en-US" w:eastAsia="zh-CN" w:bidi="ar-SA"/>
        </w:rPr>
        <w:t>场常规赛比赛，目前，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 w:bidi="ar-SA"/>
        </w:rPr>
        <w:t>嘉善赛区</w:t>
      </w:r>
      <w:r>
        <w:rPr>
          <w:rFonts w:hint="default" w:ascii="仿宋_GB2312" w:eastAsia="仿宋_GB2312" w:cs="仿宋_GB2312"/>
          <w:sz w:val="32"/>
          <w:szCs w:val="32"/>
          <w:highlight w:val="none"/>
          <w:lang w:val="en-US" w:eastAsia="zh-CN" w:bidi="ar-SA"/>
        </w:rPr>
        <w:t>前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 w:bidi="ar-SA"/>
        </w:rPr>
        <w:t>8场主场比赛时间分别为12月13日</w:t>
      </w:r>
      <w:r>
        <w:rPr>
          <w:rFonts w:hint="default" w:ascii="仿宋_GB2312" w:eastAsia="仿宋_GB2312" w:cs="仿宋_GB2312"/>
          <w:sz w:val="32"/>
          <w:szCs w:val="32"/>
          <w:highlight w:val="none"/>
          <w:lang w:eastAsia="zh-CN" w:bidi="ar-SA"/>
        </w:rPr>
        <w:t>、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 w:bidi="ar-SA"/>
        </w:rPr>
        <w:t>12月20日、12月27日、1月3日、1月10日、1月17日、1月24日、2月3日，</w:t>
      </w:r>
      <w:r>
        <w:rPr>
          <w:rFonts w:hint="default" w:ascii="仿宋_GB2312" w:eastAsia="仿宋_GB2312" w:cs="仿宋_GB2312"/>
          <w:sz w:val="32"/>
          <w:szCs w:val="32"/>
          <w:highlight w:val="none"/>
          <w:lang w:val="en-US" w:eastAsia="zh-CN" w:bidi="ar-SA"/>
        </w:rPr>
        <w:t>后续比赛时间根据排协安排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 w:bidi="ar-SA"/>
        </w:rPr>
        <w:t>而定。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before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before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六、比赛赛制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before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 w:bidi="ar-SA"/>
        </w:rPr>
        <w:t>常规赛B级采用主客场制，进行三循环赛。对阵双方中上赛季排名在前者进行两个主场，排名在后者进行一个主场。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="0" w:beforeAutospacing="0"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 w:bidi="ar-SA"/>
        </w:rPr>
        <w:t>七、组织架构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="0" w:beforeAutospacing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pacing w:val="-6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  <w:highlight w:val="none"/>
          <w:lang w:eastAsia="zh-CN" w:bidi="ar-SA"/>
        </w:rPr>
        <w:t>为做好2025-2026中国女排超级联赛主场承办工作，将设立赛区组委会，组委会下设</w:t>
      </w: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>综合办公室</w:t>
      </w:r>
      <w:r>
        <w:rPr>
          <w:rFonts w:hint="default" w:ascii="仿宋_GB2312" w:eastAsia="仿宋_GB2312" w:cs="仿宋_GB2312"/>
          <w:sz w:val="32"/>
          <w:szCs w:val="32"/>
          <w:highlight w:val="none"/>
          <w:lang w:bidi="ar-SA"/>
        </w:rPr>
        <w:t>、</w:t>
      </w: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>竞赛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 w:bidi="ar-SA"/>
        </w:rPr>
        <w:t>编排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 w:bidi="ar-SA"/>
        </w:rPr>
        <w:t>组</w:t>
      </w:r>
      <w:r>
        <w:rPr>
          <w:rFonts w:hint="default" w:ascii="仿宋_GB2312" w:eastAsia="仿宋_GB2312" w:cs="仿宋_GB2312"/>
          <w:sz w:val="32"/>
          <w:szCs w:val="32"/>
          <w:highlight w:val="none"/>
          <w:lang w:eastAsia="zh-CN" w:bidi="ar-SA"/>
        </w:rPr>
        <w:t>、</w:t>
      </w: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>场馆设备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 w:bidi="ar-SA"/>
        </w:rPr>
        <w:t>组</w:t>
      </w:r>
      <w:r>
        <w:rPr>
          <w:rFonts w:hint="default" w:ascii="仿宋_GB2312" w:eastAsia="仿宋_GB2312" w:cs="仿宋_GB2312"/>
          <w:sz w:val="32"/>
          <w:szCs w:val="32"/>
          <w:highlight w:val="none"/>
          <w:lang w:eastAsia="zh-CN" w:bidi="ar-SA"/>
        </w:rPr>
        <w:t>、</w:t>
      </w: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>后勤接待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 w:bidi="ar-SA"/>
        </w:rPr>
        <w:t>组</w:t>
      </w:r>
      <w:r>
        <w:rPr>
          <w:rFonts w:hint="default" w:ascii="仿宋_GB2312" w:eastAsia="仿宋_GB2312" w:cs="仿宋_GB2312"/>
          <w:sz w:val="32"/>
          <w:szCs w:val="32"/>
          <w:highlight w:val="none"/>
          <w:lang w:eastAsia="zh-CN" w:bidi="ar-SA"/>
        </w:rPr>
        <w:t>、</w:t>
      </w: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>新闻宣传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 w:bidi="ar-SA"/>
        </w:rPr>
        <w:t>组</w:t>
      </w:r>
      <w:r>
        <w:rPr>
          <w:rFonts w:hint="default" w:ascii="仿宋_GB2312" w:eastAsia="仿宋_GB2312" w:cs="仿宋_GB2312"/>
          <w:sz w:val="32"/>
          <w:szCs w:val="32"/>
          <w:highlight w:val="none"/>
          <w:lang w:eastAsia="zh-CN" w:bidi="ar-SA"/>
        </w:rPr>
        <w:t>、</w:t>
      </w: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>广告票务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 w:bidi="ar-SA"/>
        </w:rPr>
        <w:t>组</w:t>
      </w:r>
      <w:r>
        <w:rPr>
          <w:rFonts w:hint="default" w:ascii="仿宋_GB2312" w:eastAsia="仿宋_GB2312" w:cs="仿宋_GB2312"/>
          <w:sz w:val="32"/>
          <w:szCs w:val="32"/>
          <w:highlight w:val="none"/>
          <w:lang w:eastAsia="zh-CN" w:bidi="ar-SA"/>
        </w:rPr>
        <w:t>、</w:t>
      </w: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>安全保卫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 w:bidi="ar-SA"/>
        </w:rPr>
        <w:t>组</w:t>
      </w:r>
      <w:r>
        <w:rPr>
          <w:rFonts w:hint="default" w:ascii="仿宋_GB2312" w:eastAsia="仿宋_GB2312" w:cs="仿宋_GB2312"/>
          <w:sz w:val="32"/>
          <w:szCs w:val="32"/>
          <w:highlight w:val="none"/>
          <w:lang w:eastAsia="zh-CN" w:bidi="ar-SA"/>
        </w:rPr>
        <w:t>、</w:t>
      </w: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>医疗卫生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 w:bidi="ar-SA"/>
        </w:rPr>
        <w:t>组</w:t>
      </w:r>
      <w:r>
        <w:rPr>
          <w:rFonts w:hint="default" w:ascii="仿宋_GB2312" w:eastAsia="仿宋_GB2312" w:cs="仿宋_GB2312"/>
          <w:sz w:val="32"/>
          <w:szCs w:val="32"/>
          <w:highlight w:val="none"/>
          <w:lang w:eastAsia="zh-CN" w:bidi="ar-SA"/>
        </w:rPr>
        <w:t>、</w:t>
      </w: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>食品监督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 w:bidi="ar-SA"/>
        </w:rPr>
        <w:t>组</w:t>
      </w:r>
      <w:r>
        <w:rPr>
          <w:rFonts w:hint="default" w:ascii="仿宋_GB2312" w:eastAsia="仿宋_GB2312" w:cs="仿宋_GB2312"/>
          <w:sz w:val="32"/>
          <w:szCs w:val="32"/>
          <w:highlight w:val="none"/>
          <w:lang w:eastAsia="zh-CN" w:bidi="ar-SA"/>
        </w:rPr>
        <w:t>、</w:t>
      </w: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>电力保障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 w:bidi="ar-SA"/>
        </w:rPr>
        <w:t>组</w:t>
      </w:r>
      <w:r>
        <w:rPr>
          <w:rFonts w:hint="default" w:ascii="仿宋_GB2312" w:eastAsia="仿宋_GB2312" w:cs="仿宋_GB2312"/>
          <w:sz w:val="32"/>
          <w:szCs w:val="32"/>
          <w:highlight w:val="none"/>
          <w:lang w:eastAsia="zh-CN" w:bidi="ar-SA"/>
        </w:rPr>
        <w:t>10个工作组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 w:bidi="ar-SA"/>
        </w:rPr>
        <w:t>，并根据</w:t>
      </w:r>
      <w:r>
        <w:rPr>
          <w:rFonts w:hint="default" w:ascii="仿宋_GB2312" w:eastAsia="仿宋_GB2312" w:cs="仿宋_GB2312"/>
          <w:sz w:val="32"/>
          <w:szCs w:val="32"/>
          <w:highlight w:val="none"/>
          <w:lang w:eastAsia="zh-CN" w:bidi="ar-SA"/>
        </w:rPr>
        <w:t>各工作组职责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 w:bidi="ar-SA"/>
        </w:rPr>
        <w:t>分工全面保障比赛顺利开展。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beforeAutospacing="0" w:line="560" w:lineRule="exact"/>
        <w:ind w:left="6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beforeAutospacing="0" w:line="560" w:lineRule="exact"/>
        <w:ind w:left="6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beforeAutospacing="0" w:line="560" w:lineRule="exact"/>
        <w:ind w:left="6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beforeAutospacing="0" w:line="560" w:lineRule="exact"/>
        <w:ind w:left="6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="0" w:beforeAutospacing="0" w:line="560" w:lineRule="exact"/>
        <w:ind w:leftChars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highlight w:val="none"/>
          <w:lang w:val="en-US" w:eastAsia="zh-CN" w:bidi="ar-SA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="0" w:before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 w:bidi="ar-SA"/>
        </w:rPr>
        <w:t>附件：2025-2026中国女子排球超级联赛B级（嘉善赛区）竞赛日程表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beforeAutospacing="0" w:line="560" w:lineRule="exact"/>
        <w:ind w:left="6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beforeAutospacing="0" w:line="560" w:lineRule="exact"/>
        <w:ind w:left="6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beforeAutospacing="0" w:line="560" w:lineRule="exact"/>
        <w:ind w:left="6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beforeAutospacing="0" w:line="560" w:lineRule="exact"/>
        <w:ind w:left="6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beforeAutospacing="0" w:line="560" w:lineRule="exact"/>
        <w:ind w:left="6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beforeAutospacing="0" w:line="560" w:lineRule="exact"/>
        <w:ind w:left="6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beforeAutospacing="0" w:line="560" w:lineRule="exact"/>
        <w:ind w:left="6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beforeAutospacing="0" w:line="560" w:lineRule="exact"/>
        <w:ind w:left="6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beforeAutospacing="0" w:line="560" w:lineRule="exact"/>
        <w:ind w:left="6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beforeAutospacing="0" w:line="560" w:lineRule="exact"/>
        <w:ind w:left="6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2025-2026中国女子排球超级联赛B级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beforeAutospacing="0" w:line="560" w:lineRule="exact"/>
        <w:ind w:left="6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（嘉善赛区）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kern w:val="0"/>
          <w:sz w:val="44"/>
          <w:szCs w:val="44"/>
          <w:lang w:val="en-US" w:eastAsia="zh-CN" w:bidi="ar"/>
        </w:rPr>
        <w:t>竞赛日程表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beforeAutospacing="0" w:line="560" w:lineRule="exact"/>
        <w:ind w:left="6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kern w:val="0"/>
          <w:sz w:val="44"/>
          <w:szCs w:val="44"/>
          <w:lang w:val="en-US" w:eastAsia="zh-CN" w:bidi="ar"/>
        </w:rPr>
      </w:pPr>
    </w:p>
    <w:tbl>
      <w:tblPr>
        <w:tblStyle w:val="10"/>
        <w:tblW w:w="8505" w:type="dxa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5"/>
        <w:gridCol w:w="1547"/>
        <w:gridCol w:w="1200"/>
        <w:gridCol w:w="27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1" w:beforeAutospacing="0" w:after="0" w:afterAutospacing="0"/>
              <w:ind w:left="7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6"/>
                <w:kern w:val="0"/>
                <w:sz w:val="32"/>
                <w:szCs w:val="32"/>
                <w:lang w:val="en-US" w:eastAsia="zh-CN" w:bidi="ar"/>
              </w:rPr>
              <w:t>时间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1" w:beforeAutospacing="0" w:after="0" w:afterAutospacing="0"/>
              <w:ind w:left="7" w:right="3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6"/>
                <w:kern w:val="0"/>
                <w:sz w:val="32"/>
                <w:szCs w:val="32"/>
                <w:lang w:val="en-US" w:eastAsia="zh-CN" w:bidi="ar"/>
              </w:rPr>
              <w:t>阶段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1" w:beforeAutospacing="0" w:after="0" w:afterAutospacing="0"/>
              <w:ind w:left="8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6"/>
                <w:kern w:val="0"/>
                <w:sz w:val="32"/>
                <w:szCs w:val="32"/>
                <w:lang w:val="en-US" w:eastAsia="zh-CN" w:bidi="ar"/>
              </w:rPr>
              <w:t>轮次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1" w:beforeAutospacing="0" w:after="0" w:afterAutospacing="0"/>
              <w:ind w:left="7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6"/>
                <w:kern w:val="0"/>
                <w:sz w:val="32"/>
                <w:szCs w:val="32"/>
                <w:lang w:val="en-US" w:eastAsia="zh-CN" w:bidi="ar"/>
              </w:rPr>
              <w:t>对阵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2025年12月13日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（周六19:00）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常规赛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—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浙江VS云南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2025年12月20日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（周六19:00）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常规赛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三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浙江VS深圳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2025年12月27日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（周六19:00）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常规赛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五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浙江VS河北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2026年1月3日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（周六19:00）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常规赛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七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浙江VS江西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2026年1月10日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（周六19:00）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常规赛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九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浙江VS四川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2026年1月17日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（周六19:00）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常规赛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十一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浙江VS云南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2026年1月24日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（周六19:00）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常规赛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十二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浙江VS江西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2026年2月3日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（周二19:00）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常规赛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十五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8"/>
                <w:szCs w:val="28"/>
                <w:lang w:val="en-US" w:eastAsia="zh-CN" w:bidi="ar"/>
              </w:rPr>
              <w:t>浙江VS河北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2"/>
          <w:szCs w:val="22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58729B-B776-4A4A-8833-88031CF92AC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5CB0B19-A9C3-44D5-A087-3094C5B371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3144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35pt;width:4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QNszjQAAAAAgEAAA8AAAAAAAAAAQAgAAAAIgAAAGRycy9kb3ducmV2Lnht&#10;bFBLAQIUABQAAAAIAIdO4kB7OffLAQIAAPMDAAAOAAAAAAAAAAEAIAAAAB8BAABkcnMvZTJvRG9j&#10;LnhtbFBLBQYAAAAABgAGAFkBAACSBQAAAAA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8C0557"/>
    <w:multiLevelType w:val="singleLevel"/>
    <w:tmpl w:val="928C05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gutterAtTop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WMzMmRhMGY3NmY0YzEyYjkwNDFkZWFhODA3ZDg2ODYifQ=="/>
  </w:docVars>
  <w:rsids>
    <w:rsidRoot w:val="00000000"/>
    <w:rsid w:val="06AD0DAB"/>
    <w:rsid w:val="0A6E2147"/>
    <w:rsid w:val="0B2E2528"/>
    <w:rsid w:val="0B3A14EC"/>
    <w:rsid w:val="12907582"/>
    <w:rsid w:val="13AA5AD0"/>
    <w:rsid w:val="13B72BE8"/>
    <w:rsid w:val="142D64FD"/>
    <w:rsid w:val="14CC6180"/>
    <w:rsid w:val="1A2D5EEF"/>
    <w:rsid w:val="1AAE7867"/>
    <w:rsid w:val="25DF0954"/>
    <w:rsid w:val="274E77AB"/>
    <w:rsid w:val="28FB5302"/>
    <w:rsid w:val="2CE3041D"/>
    <w:rsid w:val="2CEB189C"/>
    <w:rsid w:val="2D392DD1"/>
    <w:rsid w:val="309645C5"/>
    <w:rsid w:val="34056C36"/>
    <w:rsid w:val="361631A1"/>
    <w:rsid w:val="373F148C"/>
    <w:rsid w:val="39E834D5"/>
    <w:rsid w:val="3D3F4B74"/>
    <w:rsid w:val="3FD12173"/>
    <w:rsid w:val="42B34A7B"/>
    <w:rsid w:val="4A05407D"/>
    <w:rsid w:val="4A665EF3"/>
    <w:rsid w:val="4ACD394E"/>
    <w:rsid w:val="4DEC7F7A"/>
    <w:rsid w:val="524D1ED2"/>
    <w:rsid w:val="524D5852"/>
    <w:rsid w:val="53FF37CE"/>
    <w:rsid w:val="54082F69"/>
    <w:rsid w:val="56FF2E92"/>
    <w:rsid w:val="5702376B"/>
    <w:rsid w:val="5BEFB2CF"/>
    <w:rsid w:val="5D70233E"/>
    <w:rsid w:val="638A3ADA"/>
    <w:rsid w:val="6531384D"/>
    <w:rsid w:val="66FD95C1"/>
    <w:rsid w:val="698060B5"/>
    <w:rsid w:val="6A294057"/>
    <w:rsid w:val="6F0D3933"/>
    <w:rsid w:val="726A7902"/>
    <w:rsid w:val="72D1356D"/>
    <w:rsid w:val="74561DC5"/>
    <w:rsid w:val="74625578"/>
    <w:rsid w:val="7598177F"/>
    <w:rsid w:val="7C276ABD"/>
    <w:rsid w:val="7D435F90"/>
    <w:rsid w:val="7EEC749C"/>
    <w:rsid w:val="B7EF7F5F"/>
    <w:rsid w:val="BF7F0815"/>
    <w:rsid w:val="FF7D00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/>
    </w:rPr>
  </w:style>
  <w:style w:type="paragraph" w:styleId="6">
    <w:name w:val="Balloon Text"/>
    <w:basedOn w:val="1"/>
    <w:qFormat/>
    <w:uiPriority w:val="0"/>
    <w:rPr>
      <w:kern w:val="2"/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0"/>
    <w:rPr>
      <w:sz w:val="24"/>
    </w:rPr>
  </w:style>
  <w:style w:type="paragraph" w:customStyle="1" w:styleId="12">
    <w:name w:val="Table Paragraph"/>
    <w:basedOn w:val="1"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2197</Words>
  <Characters>2232</Characters>
  <Lines>1</Lines>
  <Paragraphs>1</Paragraphs>
  <TotalTime>2</TotalTime>
  <ScaleCrop>false</ScaleCrop>
  <LinksUpToDate>false</LinksUpToDate>
  <CharactersWithSpaces>2455</CharactersWithSpaces>
  <Application>WPS Office_11.8.2.11542_F1E327BC-269C-435d-A152-05C5408002CA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2019-04-25T09:39:00Z</dcterms:created>
  <dc:creator>q</dc:creator>
  <cp:lastModifiedBy>Administrator</cp:lastModifiedBy>
  <cp:lastPrinted>2024-10-14T17:01:00Z</cp:lastPrinted>
  <dcterms:modified xsi:type="dcterms:W3CDTF">2025-11-07T10:11:41Z</dcterms:modified>
  <dc:title>2010年全国竞走冠军赛组委会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FAEDB4D3AC4A476DA05F7205338B25F4</vt:lpwstr>
  </property>
</Properties>
</file>