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附件1：</w:t>
      </w:r>
    </w:p>
    <w:p>
      <w:pPr>
        <w:jc w:val="center"/>
        <w:rPr>
          <w:rFonts w:ascii="方正小标宋简体" w:eastAsia="方正小标宋简体"/>
          <w:b w:val="0"/>
          <w:bCs/>
          <w:sz w:val="36"/>
          <w:szCs w:val="36"/>
        </w:rPr>
      </w:pPr>
      <w:bookmarkStart w:id="0" w:name="_GoBack"/>
      <w:r>
        <w:rPr>
          <w:rFonts w:ascii="方正小标宋简体" w:eastAsia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年龙游县专职社区工作者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  <w:t>招聘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计划表</w:t>
      </w:r>
    </w:p>
    <w:bookmarkEnd w:id="0"/>
    <w:tbl>
      <w:tblPr>
        <w:tblStyle w:val="5"/>
        <w:tblW w:w="15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777"/>
        <w:gridCol w:w="1332"/>
        <w:gridCol w:w="1377"/>
        <w:gridCol w:w="2048"/>
        <w:gridCol w:w="2207"/>
        <w:gridCol w:w="1820"/>
        <w:gridCol w:w="1533"/>
        <w:gridCol w:w="2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" w:eastAsia="zh-CN" w:bidi="ar"/>
              </w:rPr>
              <w:t>序号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招聘岗位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招聘人数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性别要求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户籍要求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年龄要求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学历要求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专业要求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63" w:beforeAutospacing="0" w:after="63" w:afterAutospacing="0" w:line="360" w:lineRule="exact"/>
              <w:ind w:left="0" w:right="62"/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highlight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龙洲社工1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龙洲社工2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龙洲社工3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东华社工1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东华社工2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模环社工1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模环社工2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0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龙游县</w:t>
            </w:r>
          </w:p>
        </w:tc>
        <w:tc>
          <w:tcPr>
            <w:tcW w:w="22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周岁及以下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大专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及以上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面向退役军人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5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合计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12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1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toc 5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2026-08-24T03:14:41Z</dcterms:created>
  <dc:creator>Administrator</dc:creator>
  <cp:lastModifiedBy>事业科</cp:lastModifiedBy>
  <dcterms:modified xsi:type="dcterms:W3CDTF">2026-08-24T03:14:49Z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