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7DA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52410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养老服务消费补贴重点核查表</w:t>
      </w:r>
    </w:p>
    <w:p w14:paraId="6B6579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0"/>
          <w:szCs w:val="30"/>
          <w:lang w:val="en-US" w:eastAsia="zh-CN"/>
        </w:rPr>
      </w:pPr>
    </w:p>
    <w:p w14:paraId="22667726">
      <w:pPr>
        <w:spacing w:line="199" w:lineRule="auto"/>
        <w:ind w:left="124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pacing w:val="1"/>
          <w:position w:val="1"/>
          <w:sz w:val="27"/>
          <w:szCs w:val="27"/>
          <w:lang w:eastAsia="zh-CN"/>
        </w:rPr>
        <w:t>检查时间</w:t>
      </w:r>
      <w:r>
        <w:rPr>
          <w:rFonts w:ascii="宋体" w:hAnsi="宋体" w:eastAsia="宋体" w:cs="宋体"/>
          <w:spacing w:val="1"/>
          <w:position w:val="1"/>
          <w:sz w:val="27"/>
          <w:szCs w:val="27"/>
        </w:rPr>
        <w:t xml:space="preserve">：                           </w:t>
      </w:r>
      <w:r>
        <w:rPr>
          <w:rFonts w:ascii="宋体" w:hAnsi="宋体" w:eastAsia="宋体" w:cs="宋体"/>
          <w:sz w:val="27"/>
          <w:szCs w:val="27"/>
        </w:rPr>
        <w:t>检查机构：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7080"/>
      </w:tblGrid>
      <w:tr w14:paraId="74937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noWrap w:val="0"/>
            <w:vAlign w:val="center"/>
          </w:tcPr>
          <w:p w14:paraId="15E66F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7080" w:type="dxa"/>
            <w:noWrap w:val="0"/>
            <w:vAlign w:val="center"/>
          </w:tcPr>
          <w:p w14:paraId="63EFF9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重点检查内容</w:t>
            </w:r>
          </w:p>
        </w:tc>
      </w:tr>
      <w:tr w14:paraId="47211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2" w:type="dxa"/>
            <w:gridSpan w:val="2"/>
            <w:noWrap w:val="0"/>
            <w:vAlign w:val="center"/>
          </w:tcPr>
          <w:p w14:paraId="27F2DD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一、通用核查内容</w:t>
            </w:r>
          </w:p>
        </w:tc>
      </w:tr>
      <w:tr w14:paraId="4D3CF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noWrap w:val="0"/>
            <w:vAlign w:val="center"/>
          </w:tcPr>
          <w:p w14:paraId="6F4C0E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补贴对象</w:t>
            </w:r>
          </w:p>
        </w:tc>
        <w:tc>
          <w:tcPr>
            <w:tcW w:w="7080" w:type="dxa"/>
            <w:noWrap w:val="0"/>
            <w:vAlign w:val="top"/>
          </w:tcPr>
          <w:p w14:paraId="1466DF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1.服务主体为老年人本人，核对老年人年龄、失能等级；</w:t>
            </w:r>
          </w:p>
          <w:p w14:paraId="45F44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2.无死亡、迁出、失联、取消补贴资格情况。</w:t>
            </w:r>
          </w:p>
        </w:tc>
      </w:tr>
      <w:tr w14:paraId="77EE4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noWrap w:val="0"/>
            <w:vAlign w:val="center"/>
          </w:tcPr>
          <w:p w14:paraId="51A8DA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价格合规</w:t>
            </w:r>
          </w:p>
        </w:tc>
        <w:tc>
          <w:tcPr>
            <w:tcW w:w="7080" w:type="dxa"/>
            <w:noWrap w:val="0"/>
            <w:vAlign w:val="top"/>
          </w:tcPr>
          <w:p w14:paraId="6E8E83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收费项目是否有偏离市场价。</w:t>
            </w:r>
          </w:p>
        </w:tc>
      </w:tr>
      <w:tr w14:paraId="184BC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noWrap w:val="0"/>
            <w:vAlign w:val="center"/>
          </w:tcPr>
          <w:p w14:paraId="37FB64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资料完整</w:t>
            </w:r>
          </w:p>
        </w:tc>
        <w:tc>
          <w:tcPr>
            <w:tcW w:w="7080" w:type="dxa"/>
            <w:noWrap w:val="0"/>
            <w:vAlign w:val="top"/>
          </w:tcPr>
          <w:p w14:paraId="78D8E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服务协议、发票、定位、打卡等数据记录是否齐全，若是线下台账，需有服务照片、签字等记录，台账规范可追溯。</w:t>
            </w:r>
          </w:p>
        </w:tc>
      </w:tr>
      <w:tr w14:paraId="09E16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noWrap w:val="0"/>
            <w:vAlign w:val="center"/>
          </w:tcPr>
          <w:p w14:paraId="1B6DF7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回访及满意度</w:t>
            </w:r>
          </w:p>
        </w:tc>
        <w:tc>
          <w:tcPr>
            <w:tcW w:w="7080" w:type="dxa"/>
            <w:noWrap w:val="0"/>
            <w:vAlign w:val="top"/>
          </w:tcPr>
          <w:p w14:paraId="387636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1.老年人或家属签字确认、回访记录是否完整；</w:t>
            </w:r>
          </w:p>
          <w:p w14:paraId="419355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2.老年人或家属对消费补贴抵扣情况是否知情，服务机构是否存在强制服务、态度恶劣等问题；</w:t>
            </w:r>
          </w:p>
          <w:p w14:paraId="32CDAC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3.投诉、异议等情况是否及时处置。</w:t>
            </w:r>
          </w:p>
        </w:tc>
      </w:tr>
      <w:tr w14:paraId="23284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2" w:type="dxa"/>
            <w:gridSpan w:val="2"/>
            <w:noWrap w:val="0"/>
            <w:vAlign w:val="center"/>
          </w:tcPr>
          <w:p w14:paraId="55727E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二、机构养老服务券核查内容</w:t>
            </w:r>
          </w:p>
        </w:tc>
      </w:tr>
      <w:tr w14:paraId="3E23C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noWrap w:val="0"/>
            <w:vAlign w:val="center"/>
          </w:tcPr>
          <w:p w14:paraId="2F913A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入住真实有效</w:t>
            </w:r>
          </w:p>
        </w:tc>
        <w:tc>
          <w:tcPr>
            <w:tcW w:w="7080" w:type="dxa"/>
            <w:noWrap w:val="0"/>
            <w:vAlign w:val="top"/>
          </w:tcPr>
          <w:p w14:paraId="4BF2C1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1.是否存在挂名、空挂、虚假入住情况；</w:t>
            </w:r>
          </w:p>
          <w:p w14:paraId="1FA5FD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2.请假、返院、外出、就医等记录完整。</w:t>
            </w:r>
          </w:p>
        </w:tc>
      </w:tr>
      <w:tr w14:paraId="205F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noWrap w:val="0"/>
            <w:vAlign w:val="center"/>
          </w:tcPr>
          <w:p w14:paraId="48B5C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服务履约到位</w:t>
            </w:r>
          </w:p>
        </w:tc>
        <w:tc>
          <w:tcPr>
            <w:tcW w:w="7080" w:type="dxa"/>
            <w:noWrap w:val="0"/>
            <w:vAlign w:val="top"/>
          </w:tcPr>
          <w:p w14:paraId="08A12A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通过“民政通”每月服务打卡3次。</w:t>
            </w:r>
          </w:p>
        </w:tc>
      </w:tr>
      <w:tr w14:paraId="2FBC8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noWrap w:val="0"/>
            <w:vAlign w:val="center"/>
          </w:tcPr>
          <w:p w14:paraId="3E4217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核销使用规范</w:t>
            </w:r>
          </w:p>
        </w:tc>
        <w:tc>
          <w:tcPr>
            <w:tcW w:w="7080" w:type="dxa"/>
            <w:noWrap w:val="0"/>
            <w:vAlign w:val="top"/>
          </w:tcPr>
          <w:p w14:paraId="7748C9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严格按照合同约定的床位费、伙食费、护理费进行抵扣，长护险对象应扣除本月或上月长护理待遇金额。</w:t>
            </w:r>
          </w:p>
        </w:tc>
      </w:tr>
      <w:tr w14:paraId="12DB5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2" w:type="dxa"/>
            <w:gridSpan w:val="2"/>
            <w:noWrap w:val="0"/>
            <w:vAlign w:val="center"/>
          </w:tcPr>
          <w:p w14:paraId="3C7F7D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三、居家养老服务券核查内容</w:t>
            </w:r>
          </w:p>
        </w:tc>
      </w:tr>
      <w:tr w14:paraId="3A5A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noWrap w:val="0"/>
            <w:vAlign w:val="center"/>
          </w:tcPr>
          <w:p w14:paraId="5FE98B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上门服务真实</w:t>
            </w:r>
          </w:p>
        </w:tc>
        <w:tc>
          <w:tcPr>
            <w:tcW w:w="7080" w:type="dxa"/>
            <w:noWrap w:val="0"/>
            <w:vAlign w:val="top"/>
          </w:tcPr>
          <w:p w14:paraId="0EF172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上门定位、录音、服务照片等记录完整，无虚假上门情况。</w:t>
            </w:r>
          </w:p>
        </w:tc>
      </w:tr>
      <w:tr w14:paraId="5A775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noWrap w:val="0"/>
            <w:vAlign w:val="center"/>
          </w:tcPr>
          <w:p w14:paraId="0EFBE4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服务项目匹配</w:t>
            </w:r>
          </w:p>
        </w:tc>
        <w:tc>
          <w:tcPr>
            <w:tcW w:w="7080" w:type="dxa"/>
            <w:noWrap w:val="0"/>
            <w:vAlign w:val="top"/>
          </w:tcPr>
          <w:p w14:paraId="31A212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1.服务内容符合养老服务消费补贴项目清单，服务时长同约定及备案情况是否一致；</w:t>
            </w:r>
          </w:p>
          <w:p w14:paraId="5DEF87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2.核对老年人长护险服务打卡情况，避免同一项服务收取两次费用；</w:t>
            </w:r>
          </w:p>
          <w:p w14:paraId="35FB06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3.夜间服务是否异常，如服务时间在22:00至次日6:00且无特殊备注。</w:t>
            </w:r>
          </w:p>
        </w:tc>
      </w:tr>
      <w:tr w14:paraId="2198A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2" w:type="dxa"/>
            <w:noWrap w:val="0"/>
            <w:vAlign w:val="center"/>
          </w:tcPr>
          <w:p w14:paraId="1EA64B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服务主体规范</w:t>
            </w:r>
          </w:p>
        </w:tc>
        <w:tc>
          <w:tcPr>
            <w:tcW w:w="7080" w:type="dxa"/>
            <w:noWrap w:val="0"/>
            <w:vAlign w:val="top"/>
          </w:tcPr>
          <w:p w14:paraId="150F9F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1.服务人员同服务机构签订劳动（或劳务）协议；</w:t>
            </w:r>
          </w:p>
          <w:p w14:paraId="67B3E5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2.无违规转包、外包、私下派单情况。</w:t>
            </w:r>
          </w:p>
        </w:tc>
      </w:tr>
    </w:tbl>
    <w:p w14:paraId="71D0B6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470E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644" w:right="1474" w:bottom="1644" w:left="158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检查人员签字：</w:t>
      </w:r>
    </w:p>
    <w:p w14:paraId="6A62F9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2C5A54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养老服务消费补贴违规行为积分制分级处置表</w:t>
      </w:r>
    </w:p>
    <w:p w14:paraId="06F7D1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485"/>
        <w:gridCol w:w="3120"/>
        <w:gridCol w:w="3409"/>
      </w:tblGrid>
      <w:tr w14:paraId="73F4D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047" w:type="dxa"/>
            <w:noWrap w:val="0"/>
            <w:vAlign w:val="center"/>
          </w:tcPr>
          <w:p w14:paraId="45C1F2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扣分档次</w:t>
            </w:r>
          </w:p>
        </w:tc>
        <w:tc>
          <w:tcPr>
            <w:tcW w:w="1485" w:type="dxa"/>
            <w:noWrap w:val="0"/>
            <w:vAlign w:val="center"/>
          </w:tcPr>
          <w:p w14:paraId="0D715D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累计</w:t>
            </w:r>
          </w:p>
          <w:p w14:paraId="68F827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扣分</w:t>
            </w:r>
          </w:p>
        </w:tc>
        <w:tc>
          <w:tcPr>
            <w:tcW w:w="3120" w:type="dxa"/>
            <w:noWrap w:val="0"/>
            <w:vAlign w:val="center"/>
          </w:tcPr>
          <w:p w14:paraId="5D64DF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适用情形</w:t>
            </w:r>
          </w:p>
        </w:tc>
        <w:tc>
          <w:tcPr>
            <w:tcW w:w="3409" w:type="dxa"/>
            <w:noWrap w:val="0"/>
            <w:vAlign w:val="center"/>
          </w:tcPr>
          <w:p w14:paraId="49013A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处置措施</w:t>
            </w:r>
          </w:p>
        </w:tc>
      </w:tr>
      <w:tr w14:paraId="7EFC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1047" w:type="dxa"/>
            <w:noWrap w:val="0"/>
            <w:vAlign w:val="center"/>
          </w:tcPr>
          <w:p w14:paraId="4591C7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轻微违规</w:t>
            </w:r>
          </w:p>
        </w:tc>
        <w:tc>
          <w:tcPr>
            <w:tcW w:w="1485" w:type="dxa"/>
            <w:noWrap w:val="0"/>
            <w:vAlign w:val="center"/>
          </w:tcPr>
          <w:p w14:paraId="33546E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400分（含）以下</w:t>
            </w:r>
          </w:p>
        </w:tc>
        <w:tc>
          <w:tcPr>
            <w:tcW w:w="3120" w:type="dxa"/>
            <w:noWrap w:val="0"/>
            <w:vAlign w:val="center"/>
          </w:tcPr>
          <w:p w14:paraId="379DE9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1未及时上传服务协议、消费记录等核销凭证</w:t>
            </w:r>
          </w:p>
          <w:p w14:paraId="29D9A6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2.偶发服务时长轻微不足</w:t>
            </w:r>
          </w:p>
          <w:p w14:paraId="63C916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3.回访不满意首次查实</w:t>
            </w:r>
          </w:p>
        </w:tc>
        <w:tc>
          <w:tcPr>
            <w:tcW w:w="3409" w:type="dxa"/>
            <w:noWrap w:val="0"/>
            <w:vAlign w:val="center"/>
          </w:tcPr>
          <w:p w14:paraId="7DB04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1.限期整改</w:t>
            </w:r>
          </w:p>
          <w:p w14:paraId="3AA8CE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2.通报批评</w:t>
            </w:r>
          </w:p>
          <w:p w14:paraId="31D74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3.追回违规资金</w:t>
            </w:r>
          </w:p>
        </w:tc>
      </w:tr>
      <w:tr w14:paraId="5CAE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1047" w:type="dxa"/>
            <w:noWrap w:val="0"/>
            <w:vAlign w:val="center"/>
          </w:tcPr>
          <w:p w14:paraId="2C39E6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一般违规</w:t>
            </w:r>
          </w:p>
        </w:tc>
        <w:tc>
          <w:tcPr>
            <w:tcW w:w="1485" w:type="dxa"/>
            <w:noWrap w:val="0"/>
            <w:vAlign w:val="center"/>
          </w:tcPr>
          <w:p w14:paraId="3020FE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401-800分（含）</w:t>
            </w:r>
          </w:p>
        </w:tc>
        <w:tc>
          <w:tcPr>
            <w:tcW w:w="3120" w:type="dxa"/>
            <w:noWrap w:val="0"/>
            <w:vAlign w:val="center"/>
          </w:tcPr>
          <w:p w14:paraId="1BD89E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1.多次服务不达标、投诉较多</w:t>
            </w:r>
          </w:p>
          <w:p w14:paraId="25B56E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2.核销流程不规范、系统数据异常</w:t>
            </w:r>
          </w:p>
          <w:p w14:paraId="44F66B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3.服务人员挂靠企业现象</w:t>
            </w:r>
          </w:p>
        </w:tc>
        <w:tc>
          <w:tcPr>
            <w:tcW w:w="3409" w:type="dxa"/>
            <w:noWrap w:val="0"/>
            <w:vAlign w:val="center"/>
          </w:tcPr>
          <w:p w14:paraId="5E058C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1.通报批评，违规行为记入信用档案。</w:t>
            </w:r>
          </w:p>
          <w:p w14:paraId="38DCF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2.追回违规资金</w:t>
            </w:r>
          </w:p>
          <w:p w14:paraId="7BEFC4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3.服务机构全面自查整改并提交报告</w:t>
            </w:r>
          </w:p>
        </w:tc>
      </w:tr>
      <w:tr w14:paraId="0E8D2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1047" w:type="dxa"/>
            <w:noWrap w:val="0"/>
            <w:vAlign w:val="center"/>
          </w:tcPr>
          <w:p w14:paraId="055040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较重违规</w:t>
            </w:r>
          </w:p>
        </w:tc>
        <w:tc>
          <w:tcPr>
            <w:tcW w:w="1485" w:type="dxa"/>
            <w:noWrap w:val="0"/>
            <w:vAlign w:val="center"/>
          </w:tcPr>
          <w:p w14:paraId="2E39DB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801-1200分（含）</w:t>
            </w:r>
          </w:p>
        </w:tc>
        <w:tc>
          <w:tcPr>
            <w:tcW w:w="3120" w:type="dxa"/>
            <w:noWrap w:val="0"/>
            <w:vAlign w:val="center"/>
          </w:tcPr>
          <w:p w14:paraId="3F1E92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1.擅自调整价格、收取服务费</w:t>
            </w:r>
          </w:p>
          <w:p w14:paraId="0FF9F7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2.服务大面积缩水、集中投诉</w:t>
            </w:r>
          </w:p>
          <w:p w14:paraId="22EF9A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3.存在人情派单、不合理夜间工单</w:t>
            </w:r>
          </w:p>
        </w:tc>
        <w:tc>
          <w:tcPr>
            <w:tcW w:w="3409" w:type="dxa"/>
            <w:noWrap w:val="0"/>
            <w:vAlign w:val="center"/>
          </w:tcPr>
          <w:p w14:paraId="2C2EBB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1.通报至市民政局，违规行为记入信用档案。</w:t>
            </w:r>
          </w:p>
          <w:p w14:paraId="63D635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2.追回违规资金</w:t>
            </w:r>
          </w:p>
          <w:p w14:paraId="01B243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3.暂停补贴资格1个月</w:t>
            </w:r>
          </w:p>
          <w:p w14:paraId="29987D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4.列入重点监管名单</w:t>
            </w:r>
          </w:p>
          <w:p w14:paraId="084BE1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5.主要负责人约谈警示</w:t>
            </w:r>
          </w:p>
        </w:tc>
      </w:tr>
      <w:tr w14:paraId="7A85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</w:trPr>
        <w:tc>
          <w:tcPr>
            <w:tcW w:w="1047" w:type="dxa"/>
            <w:noWrap w:val="0"/>
            <w:vAlign w:val="center"/>
          </w:tcPr>
          <w:p w14:paraId="05C94A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严重违规</w:t>
            </w:r>
          </w:p>
        </w:tc>
        <w:tc>
          <w:tcPr>
            <w:tcW w:w="1485" w:type="dxa"/>
            <w:noWrap w:val="0"/>
            <w:vAlign w:val="center"/>
          </w:tcPr>
          <w:p w14:paraId="05C1F3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1201分以上（含）</w:t>
            </w:r>
          </w:p>
        </w:tc>
        <w:tc>
          <w:tcPr>
            <w:tcW w:w="3120" w:type="dxa"/>
            <w:noWrap w:val="0"/>
            <w:vAlign w:val="center"/>
          </w:tcPr>
          <w:p w14:paraId="5E4152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1.恶意套取补贴、虚报冒领</w:t>
            </w:r>
          </w:p>
          <w:p w14:paraId="7DCA1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2.伪造记录、虚假评估、套现交易</w:t>
            </w:r>
          </w:p>
          <w:p w14:paraId="4BA655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3.机构与个人串通骗补</w:t>
            </w:r>
          </w:p>
          <w:p w14:paraId="631D39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4.多次违规，经整改仍不符合要求</w:t>
            </w:r>
          </w:p>
        </w:tc>
        <w:tc>
          <w:tcPr>
            <w:tcW w:w="3409" w:type="dxa"/>
            <w:noWrap w:val="0"/>
            <w:vAlign w:val="center"/>
          </w:tcPr>
          <w:p w14:paraId="356EC5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1.取消补贴服务资格</w:t>
            </w:r>
          </w:p>
          <w:p w14:paraId="469CF0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2.追回违规资金</w:t>
            </w:r>
          </w:p>
          <w:p w14:paraId="54E419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3.列入行业黑名单并公示</w:t>
            </w:r>
          </w:p>
          <w:p w14:paraId="09B42A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4.移送司法机关，依法追究刑事责任</w:t>
            </w:r>
          </w:p>
        </w:tc>
      </w:tr>
      <w:tr w14:paraId="79C0E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9061" w:type="dxa"/>
            <w:gridSpan w:val="4"/>
            <w:noWrap w:val="0"/>
            <w:vAlign w:val="center"/>
          </w:tcPr>
          <w:p w14:paraId="37EB61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初始承诺积分：服务机构、法定代表人、服务人员各2000分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；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扣分标准：每查实违规涉及资金1元，各扣1分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；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积分实时更新，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每月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可按整改情况申请部分修复（最高修复50%）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。</w:t>
            </w:r>
          </w:p>
        </w:tc>
      </w:tr>
    </w:tbl>
    <w:p w14:paraId="75DB9E08">
      <w:bookmarkStart w:id="0" w:name="_GoBack"/>
      <w:bookmarkEnd w:id="0"/>
    </w:p>
    <w:sectPr>
      <w:pgSz w:w="11906" w:h="16838"/>
      <w:pgMar w:top="1644" w:right="1474" w:bottom="164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87C491-6610-41FE-8656-6F0DE2A2DCA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297DFE9-0B22-4C4A-8C3B-C4BD5EE83AB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2DB192B-BA69-4CE2-9782-CADAB1546FB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07D6A77-1010-45C7-A76E-9E399585B2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A63A3A"/>
    <w:rsid w:val="73A6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2026-05-09T03:12:00Z</dcterms:created>
  <dc:creator>丫茜</dc:creator>
  <cp:lastModifiedBy>丫茜</cp:lastModifiedBy>
  <cp:lastPrinted>2026-05-09T03:12:59Z</cp:lastPrinted>
  <dcterms:modified xsi:type="dcterms:W3CDTF">2026-05-09T03:13:08Z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118CC3811D5E473FAB4B7461053BAC60_11</vt:lpwstr>
  </property>
  <property fmtid="{D5CDD505-2E9C-101B-9397-08002B2CF9AE}" pid="4" name="KSOTemplateDocerSaveRecord">
    <vt:lpwstr>eyJoZGlkIjoiZTJkZTE2MTNjZDZhM2M0MmEyNzRhZmY3YzlmNTBlZjQiLCJ1c2VySWQiOiIyNjkyOTYxODcifQ==</vt:lpwstr>
  </property>
</Properties>
</file>