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F37" w:rsidRDefault="00DA6F37" w:rsidP="00DA6F37">
      <w:pPr>
        <w:spacing w:line="600" w:lineRule="exact"/>
        <w:rPr>
          <w:rFonts w:eastAsia="黑体"/>
          <w:sz w:val="32"/>
          <w:szCs w:val="32"/>
        </w:rPr>
      </w:pPr>
      <w:r>
        <w:rPr>
          <w:rFonts w:eastAsia="黑体"/>
          <w:sz w:val="32"/>
          <w:szCs w:val="32"/>
        </w:rPr>
        <w:t>附件</w:t>
      </w:r>
      <w:r>
        <w:rPr>
          <w:rFonts w:eastAsia="黑体"/>
          <w:sz w:val="32"/>
          <w:szCs w:val="32"/>
        </w:rPr>
        <w:t>1</w:t>
      </w:r>
    </w:p>
    <w:p w:rsidR="00DA6F37" w:rsidRDefault="00DA6F37" w:rsidP="00DA6F37">
      <w:pPr>
        <w:pStyle w:val="a0"/>
        <w:spacing w:after="0" w:line="600" w:lineRule="exact"/>
        <w:ind w:firstLine="210"/>
      </w:pPr>
    </w:p>
    <w:p w:rsidR="00DA6F37" w:rsidRDefault="00DA6F37" w:rsidP="00DA6F37">
      <w:pPr>
        <w:spacing w:line="700" w:lineRule="exact"/>
        <w:jc w:val="center"/>
        <w:rPr>
          <w:rFonts w:eastAsia="楷体_GB2312"/>
          <w:color w:val="000000"/>
          <w:sz w:val="32"/>
          <w:szCs w:val="32"/>
        </w:rPr>
      </w:pPr>
      <w:r>
        <w:rPr>
          <w:rFonts w:eastAsia="方正小标宋简体"/>
          <w:sz w:val="44"/>
          <w:szCs w:val="44"/>
        </w:rPr>
        <w:t>全省工程技术研究中心</w:t>
      </w:r>
      <w:r>
        <w:rPr>
          <w:rFonts w:eastAsia="方正小标宋简体"/>
          <w:color w:val="000000"/>
          <w:sz w:val="44"/>
          <w:szCs w:val="44"/>
        </w:rPr>
        <w:t>管理办法</w:t>
      </w:r>
    </w:p>
    <w:p w:rsidR="00DA6F37" w:rsidRDefault="00DA6F37" w:rsidP="00DA6F37">
      <w:pPr>
        <w:overflowPunct w:val="0"/>
        <w:spacing w:line="600" w:lineRule="exact"/>
        <w:rPr>
          <w:rFonts w:eastAsia="方正黑体简体"/>
          <w:color w:val="000000"/>
          <w:sz w:val="32"/>
          <w:szCs w:val="32"/>
        </w:rPr>
      </w:pPr>
    </w:p>
    <w:p w:rsidR="00DA6F37" w:rsidRPr="002F78D6" w:rsidRDefault="00DA6F37" w:rsidP="00DA6F37">
      <w:pPr>
        <w:overflowPunct w:val="0"/>
        <w:spacing w:line="600" w:lineRule="exact"/>
        <w:jc w:val="center"/>
        <w:rPr>
          <w:rFonts w:ascii="黑体" w:eastAsia="黑体" w:hAnsi="黑体"/>
          <w:color w:val="000000"/>
          <w:sz w:val="32"/>
          <w:szCs w:val="32"/>
        </w:rPr>
      </w:pPr>
      <w:r w:rsidRPr="002F78D6">
        <w:rPr>
          <w:rFonts w:ascii="黑体" w:eastAsia="黑体" w:hAnsi="黑体"/>
          <w:color w:val="000000"/>
          <w:sz w:val="32"/>
          <w:szCs w:val="32"/>
        </w:rPr>
        <w:t>第一章</w:t>
      </w:r>
      <w:r w:rsidRPr="002F78D6">
        <w:rPr>
          <w:rFonts w:ascii="宋体" w:hAnsi="宋体" w:cs="宋体" w:hint="eastAsia"/>
          <w:color w:val="000000"/>
          <w:sz w:val="32"/>
          <w:szCs w:val="32"/>
        </w:rPr>
        <w:t>  </w:t>
      </w:r>
      <w:r w:rsidRPr="002F78D6">
        <w:rPr>
          <w:rFonts w:ascii="黑体" w:eastAsia="黑体" w:hAnsi="黑体"/>
          <w:color w:val="000000"/>
          <w:sz w:val="32"/>
          <w:szCs w:val="32"/>
        </w:rPr>
        <w:t>总则</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第一条</w:t>
      </w:r>
      <w:r>
        <w:rPr>
          <w:rFonts w:eastAsia="仿宋_GB2312"/>
          <w:sz w:val="32"/>
          <w:szCs w:val="32"/>
        </w:rPr>
        <w:t xml:space="preserve"> </w:t>
      </w:r>
      <w:r>
        <w:rPr>
          <w:rFonts w:eastAsia="仿宋_GB2312"/>
          <w:sz w:val="32"/>
          <w:szCs w:val="32"/>
        </w:rPr>
        <w:t>为深入落实《浙江省科学技术进步条例》《浙江省高能级科创平台高质量发展的意见》等文件精神，进一步加强和规范浙江省工程技术研究中心（以下简称</w:t>
      </w:r>
      <w:r>
        <w:rPr>
          <w:rFonts w:eastAsia="仿宋_GB2312"/>
          <w:sz w:val="32"/>
          <w:szCs w:val="32"/>
        </w:rPr>
        <w:t>“</w:t>
      </w:r>
      <w:r>
        <w:rPr>
          <w:rFonts w:eastAsia="仿宋_GB2312"/>
          <w:sz w:val="32"/>
          <w:szCs w:val="32"/>
          <w:lang/>
        </w:rPr>
        <w:t>技术研究中心</w:t>
      </w:r>
      <w:r>
        <w:rPr>
          <w:rFonts w:eastAsia="仿宋_GB2312"/>
          <w:sz w:val="32"/>
          <w:szCs w:val="32"/>
        </w:rPr>
        <w:t>”</w:t>
      </w:r>
      <w:r>
        <w:rPr>
          <w:rFonts w:eastAsia="仿宋_GB2312"/>
          <w:sz w:val="32"/>
          <w:szCs w:val="32"/>
        </w:rPr>
        <w:t>）建设与运行管理，整合力量打造科技创新平台，加强科技基础能力建设，推动教科人、产学研、</w:t>
      </w:r>
      <w:proofErr w:type="gramStart"/>
      <w:r>
        <w:rPr>
          <w:rFonts w:eastAsia="仿宋_GB2312"/>
          <w:sz w:val="32"/>
          <w:szCs w:val="32"/>
        </w:rPr>
        <w:t>研</w:t>
      </w:r>
      <w:proofErr w:type="gramEnd"/>
      <w:r>
        <w:rPr>
          <w:rFonts w:eastAsia="仿宋_GB2312"/>
          <w:sz w:val="32"/>
          <w:szCs w:val="32"/>
        </w:rPr>
        <w:t>用奖一体贯通</w:t>
      </w:r>
      <w:r>
        <w:rPr>
          <w:rFonts w:eastAsia="仿宋_GB2312"/>
          <w:color w:val="000000"/>
          <w:sz w:val="32"/>
          <w:szCs w:val="32"/>
        </w:rPr>
        <w:t>，</w:t>
      </w:r>
      <w:r>
        <w:rPr>
          <w:rFonts w:eastAsia="仿宋_GB2312"/>
          <w:sz w:val="32"/>
          <w:szCs w:val="32"/>
        </w:rPr>
        <w:t>增强产业技术创新能力，构建现代化产业体系，制定本办法。</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第二条</w:t>
      </w:r>
      <w:r>
        <w:rPr>
          <w:rFonts w:eastAsia="仿宋_GB2312"/>
          <w:b/>
          <w:bCs/>
          <w:sz w:val="32"/>
          <w:szCs w:val="32"/>
        </w:rPr>
        <w:t xml:space="preserve"> </w:t>
      </w:r>
      <w:r>
        <w:rPr>
          <w:rFonts w:eastAsia="仿宋_GB2312"/>
          <w:sz w:val="32"/>
          <w:szCs w:val="32"/>
          <w:lang/>
        </w:rPr>
        <w:t>技术研究中心</w:t>
      </w:r>
      <w:r>
        <w:rPr>
          <w:rFonts w:eastAsia="仿宋_GB2312"/>
          <w:sz w:val="32"/>
          <w:szCs w:val="32"/>
        </w:rPr>
        <w:t>是我省科技创新体系的重要组成部分，是</w:t>
      </w:r>
      <w:r>
        <w:rPr>
          <w:rFonts w:eastAsia="仿宋_GB2312"/>
          <w:color w:val="000000"/>
          <w:sz w:val="32"/>
          <w:szCs w:val="32"/>
        </w:rPr>
        <w:t>以促进我省产业科技创新为目标，集聚</w:t>
      </w:r>
      <w:r>
        <w:rPr>
          <w:rFonts w:eastAsia="仿宋_GB2312"/>
          <w:sz w:val="32"/>
          <w:szCs w:val="32"/>
        </w:rPr>
        <w:t>高水平科技创新人才和工程技术人才、开展产业核心技术和共性技术攻关、推动科技成果转移转化的高</w:t>
      </w:r>
      <w:proofErr w:type="gramStart"/>
      <w:r>
        <w:rPr>
          <w:rFonts w:eastAsia="仿宋_GB2312"/>
          <w:sz w:val="32"/>
          <w:szCs w:val="32"/>
        </w:rPr>
        <w:t>能级科创平台</w:t>
      </w:r>
      <w:proofErr w:type="gramEnd"/>
      <w:r>
        <w:rPr>
          <w:rFonts w:eastAsia="仿宋_GB2312"/>
          <w:sz w:val="32"/>
          <w:szCs w:val="32"/>
        </w:rPr>
        <w:t>，为构建</w:t>
      </w:r>
      <w:r>
        <w:rPr>
          <w:rFonts w:eastAsia="仿宋_GB2312"/>
          <w:color w:val="000000"/>
          <w:sz w:val="32"/>
          <w:szCs w:val="32"/>
        </w:rPr>
        <w:t>以企业为主体、市场为导向、产学研用深度融合的技术创新体系提供有力支撑</w:t>
      </w:r>
      <w:r>
        <w:rPr>
          <w:rFonts w:eastAsia="仿宋_GB2312"/>
          <w:sz w:val="32"/>
          <w:szCs w:val="32"/>
        </w:rPr>
        <w:t>。</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第三条</w:t>
      </w:r>
      <w:r>
        <w:rPr>
          <w:rFonts w:eastAsia="仿宋_GB2312"/>
          <w:b/>
          <w:bCs/>
          <w:sz w:val="32"/>
          <w:szCs w:val="32"/>
        </w:rPr>
        <w:t xml:space="preserve"> </w:t>
      </w:r>
      <w:r>
        <w:rPr>
          <w:rFonts w:eastAsia="仿宋_GB2312"/>
          <w:sz w:val="32"/>
          <w:szCs w:val="32"/>
        </w:rPr>
        <w:t> </w:t>
      </w:r>
      <w:r>
        <w:rPr>
          <w:rFonts w:eastAsia="仿宋_GB2312"/>
          <w:sz w:val="32"/>
          <w:szCs w:val="32"/>
          <w:lang/>
        </w:rPr>
        <w:t>技术研究中心</w:t>
      </w:r>
      <w:r>
        <w:rPr>
          <w:rFonts w:eastAsia="仿宋_GB2312"/>
          <w:sz w:val="32"/>
          <w:szCs w:val="32"/>
        </w:rPr>
        <w:t>实行</w:t>
      </w:r>
      <w:r>
        <w:rPr>
          <w:rFonts w:eastAsia="仿宋_GB2312"/>
          <w:sz w:val="32"/>
          <w:szCs w:val="32"/>
        </w:rPr>
        <w:t>“</w:t>
      </w:r>
      <w:r>
        <w:rPr>
          <w:rFonts w:eastAsia="仿宋_GB2312"/>
          <w:sz w:val="32"/>
          <w:szCs w:val="32"/>
        </w:rPr>
        <w:t>产业导向、稳定支持、定期评价、动态调整</w:t>
      </w:r>
      <w:r>
        <w:rPr>
          <w:rFonts w:eastAsia="仿宋_GB2312"/>
          <w:sz w:val="32"/>
          <w:szCs w:val="32"/>
        </w:rPr>
        <w:t>”</w:t>
      </w:r>
      <w:r>
        <w:rPr>
          <w:rFonts w:eastAsia="仿宋_GB2312"/>
          <w:sz w:val="32"/>
          <w:szCs w:val="32"/>
        </w:rPr>
        <w:t>的管理模式。鼓励创新型企业、高校、科研院所独立或共建</w:t>
      </w:r>
      <w:r>
        <w:rPr>
          <w:rFonts w:eastAsia="仿宋_GB2312"/>
          <w:sz w:val="32"/>
          <w:szCs w:val="32"/>
          <w:lang/>
        </w:rPr>
        <w:t>技术研究中心</w:t>
      </w:r>
      <w:r>
        <w:rPr>
          <w:rFonts w:eastAsia="仿宋_GB2312"/>
          <w:sz w:val="32"/>
          <w:szCs w:val="32"/>
        </w:rPr>
        <w:t>，实现创新资源与产业需求有效对接，提高承接国家及省市重大科技项目的能力，促进科技与经济的紧密结合。</w:t>
      </w:r>
    </w:p>
    <w:p w:rsidR="00DA6F37" w:rsidRPr="002F78D6" w:rsidRDefault="00DA6F37" w:rsidP="00DA6F37">
      <w:pPr>
        <w:overflowPunct w:val="0"/>
        <w:spacing w:line="600" w:lineRule="exact"/>
        <w:jc w:val="center"/>
        <w:rPr>
          <w:rFonts w:ascii="黑体" w:eastAsia="黑体" w:hAnsi="黑体"/>
          <w:color w:val="000000"/>
          <w:sz w:val="32"/>
          <w:szCs w:val="32"/>
        </w:rPr>
      </w:pPr>
      <w:r w:rsidRPr="002F78D6">
        <w:rPr>
          <w:rFonts w:ascii="黑体" w:eastAsia="黑体" w:hAnsi="黑体"/>
          <w:color w:val="000000"/>
          <w:sz w:val="32"/>
          <w:szCs w:val="32"/>
        </w:rPr>
        <w:lastRenderedPageBreak/>
        <w:t>第二章  管理职责</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第四条</w:t>
      </w:r>
      <w:r>
        <w:rPr>
          <w:rFonts w:eastAsia="仿宋_GB2312"/>
          <w:b/>
          <w:bCs/>
          <w:sz w:val="32"/>
          <w:szCs w:val="32"/>
        </w:rPr>
        <w:t xml:space="preserve"> </w:t>
      </w:r>
      <w:r>
        <w:rPr>
          <w:rFonts w:eastAsia="仿宋_GB2312"/>
          <w:sz w:val="32"/>
          <w:szCs w:val="32"/>
        </w:rPr>
        <w:t>浙江省科学技术厅（以下简称</w:t>
      </w:r>
      <w:r>
        <w:rPr>
          <w:rFonts w:eastAsia="仿宋_GB2312"/>
          <w:sz w:val="32"/>
          <w:szCs w:val="32"/>
        </w:rPr>
        <w:t>“</w:t>
      </w:r>
      <w:r>
        <w:rPr>
          <w:rFonts w:eastAsia="仿宋_GB2312"/>
          <w:sz w:val="32"/>
          <w:szCs w:val="32"/>
        </w:rPr>
        <w:t>省科技厅</w:t>
      </w:r>
      <w:r>
        <w:rPr>
          <w:rFonts w:eastAsia="仿宋_GB2312"/>
          <w:sz w:val="32"/>
          <w:szCs w:val="32"/>
        </w:rPr>
        <w:t>”</w:t>
      </w:r>
      <w:r>
        <w:rPr>
          <w:rFonts w:eastAsia="仿宋_GB2312"/>
          <w:sz w:val="32"/>
          <w:szCs w:val="32"/>
        </w:rPr>
        <w:t>）是</w:t>
      </w:r>
      <w:r>
        <w:rPr>
          <w:rFonts w:eastAsia="仿宋_GB2312"/>
          <w:sz w:val="32"/>
          <w:szCs w:val="32"/>
          <w:lang/>
        </w:rPr>
        <w:t>技术研究中心</w:t>
      </w:r>
      <w:r>
        <w:rPr>
          <w:rFonts w:eastAsia="仿宋_GB2312"/>
          <w:sz w:val="32"/>
          <w:szCs w:val="32"/>
        </w:rPr>
        <w:t>的主管部门，主要职责是：</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（一）制定</w:t>
      </w:r>
      <w:r>
        <w:rPr>
          <w:rFonts w:eastAsia="仿宋_GB2312"/>
          <w:sz w:val="32"/>
          <w:szCs w:val="32"/>
          <w:lang/>
        </w:rPr>
        <w:t>技术研究中心</w:t>
      </w:r>
      <w:r>
        <w:rPr>
          <w:rFonts w:eastAsia="仿宋_GB2312"/>
          <w:sz w:val="32"/>
          <w:szCs w:val="32"/>
        </w:rPr>
        <w:t>建设的支持政策和管理办法，指导</w:t>
      </w:r>
      <w:r>
        <w:rPr>
          <w:rFonts w:eastAsia="仿宋_GB2312"/>
          <w:sz w:val="32"/>
          <w:szCs w:val="32"/>
          <w:lang/>
        </w:rPr>
        <w:t>技术研究中心</w:t>
      </w:r>
      <w:r>
        <w:rPr>
          <w:rFonts w:eastAsia="仿宋_GB2312"/>
          <w:sz w:val="32"/>
          <w:szCs w:val="32"/>
        </w:rPr>
        <w:t>建设与运行。</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（二）批准</w:t>
      </w:r>
      <w:r>
        <w:rPr>
          <w:rFonts w:eastAsia="仿宋_GB2312"/>
          <w:sz w:val="32"/>
          <w:szCs w:val="32"/>
          <w:lang/>
        </w:rPr>
        <w:t>技术研究中心</w:t>
      </w:r>
      <w:r>
        <w:rPr>
          <w:rFonts w:eastAsia="仿宋_GB2312"/>
          <w:sz w:val="32"/>
          <w:szCs w:val="32"/>
        </w:rPr>
        <w:t>的建立、调整和撤销，组织</w:t>
      </w:r>
      <w:r>
        <w:rPr>
          <w:rFonts w:eastAsia="仿宋_GB2312"/>
          <w:sz w:val="32"/>
          <w:szCs w:val="32"/>
          <w:lang/>
        </w:rPr>
        <w:t>技术研究中心</w:t>
      </w:r>
      <w:r>
        <w:rPr>
          <w:rFonts w:eastAsia="仿宋_GB2312"/>
          <w:sz w:val="32"/>
          <w:szCs w:val="32"/>
        </w:rPr>
        <w:t>的考核评价和监督管理。</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第五条</w:t>
      </w:r>
      <w:r>
        <w:rPr>
          <w:rFonts w:eastAsia="仿宋_GB2312"/>
          <w:b/>
          <w:bCs/>
          <w:sz w:val="32"/>
          <w:szCs w:val="32"/>
        </w:rPr>
        <w:t xml:space="preserve"> </w:t>
      </w:r>
      <w:r>
        <w:rPr>
          <w:rFonts w:eastAsia="仿宋_GB2312"/>
          <w:sz w:val="32"/>
          <w:szCs w:val="32"/>
        </w:rPr>
        <w:t>设区市科技主管部门、依托单位的主管部门是本地区、本部门</w:t>
      </w:r>
      <w:r>
        <w:rPr>
          <w:rFonts w:eastAsia="仿宋_GB2312"/>
          <w:sz w:val="32"/>
          <w:szCs w:val="32"/>
          <w:lang/>
        </w:rPr>
        <w:t>技术研究中心</w:t>
      </w:r>
      <w:r>
        <w:rPr>
          <w:rFonts w:eastAsia="仿宋_GB2312"/>
          <w:sz w:val="32"/>
          <w:szCs w:val="32"/>
        </w:rPr>
        <w:t>的管理和推进部门，</w:t>
      </w:r>
      <w:r>
        <w:rPr>
          <w:rFonts w:eastAsia="仿宋_GB2312"/>
          <w:sz w:val="32"/>
          <w:szCs w:val="32"/>
          <w:shd w:val="clear" w:color="auto" w:fill="FFFFFF"/>
        </w:rPr>
        <w:t>主要职责是：</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（一）</w:t>
      </w:r>
      <w:r>
        <w:rPr>
          <w:rFonts w:eastAsia="仿宋_GB2312"/>
          <w:sz w:val="32"/>
          <w:szCs w:val="32"/>
          <w:lang/>
        </w:rPr>
        <w:t>负责本地区、本部门的技术研究中心</w:t>
      </w:r>
      <w:r>
        <w:rPr>
          <w:rFonts w:eastAsia="仿宋_GB2312"/>
          <w:sz w:val="32"/>
          <w:szCs w:val="32"/>
        </w:rPr>
        <w:t>监督</w:t>
      </w:r>
      <w:r>
        <w:rPr>
          <w:rFonts w:eastAsia="仿宋_GB2312"/>
          <w:sz w:val="32"/>
          <w:szCs w:val="32"/>
          <w:lang/>
        </w:rPr>
        <w:t>管理工作，</w:t>
      </w:r>
      <w:r>
        <w:rPr>
          <w:rFonts w:eastAsia="仿宋_GB2312"/>
          <w:sz w:val="32"/>
          <w:szCs w:val="32"/>
        </w:rPr>
        <w:t>协调解决</w:t>
      </w:r>
      <w:r>
        <w:rPr>
          <w:rFonts w:eastAsia="仿宋_GB2312"/>
          <w:sz w:val="32"/>
          <w:szCs w:val="32"/>
          <w:lang/>
        </w:rPr>
        <w:t>技术研究中心</w:t>
      </w:r>
      <w:r>
        <w:rPr>
          <w:rFonts w:eastAsia="仿宋_GB2312"/>
          <w:sz w:val="32"/>
          <w:szCs w:val="32"/>
        </w:rPr>
        <w:t>建设、运行中存在的困难和问题。</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（二）制定本地区、本部门</w:t>
      </w:r>
      <w:r>
        <w:rPr>
          <w:rFonts w:eastAsia="仿宋_GB2312"/>
          <w:sz w:val="32"/>
          <w:szCs w:val="32"/>
          <w:lang/>
        </w:rPr>
        <w:t>技术研究中心</w:t>
      </w:r>
      <w:r>
        <w:rPr>
          <w:rFonts w:eastAsia="仿宋_GB2312"/>
          <w:sz w:val="32"/>
          <w:szCs w:val="32"/>
        </w:rPr>
        <w:t>的配套支持措施，配合省科技厅开展</w:t>
      </w:r>
      <w:r>
        <w:rPr>
          <w:rFonts w:eastAsia="仿宋_GB2312"/>
          <w:sz w:val="32"/>
          <w:szCs w:val="32"/>
          <w:lang/>
        </w:rPr>
        <w:t>技术研究中心</w:t>
      </w:r>
      <w:r>
        <w:rPr>
          <w:rFonts w:eastAsia="仿宋_GB2312"/>
          <w:sz w:val="32"/>
          <w:szCs w:val="32"/>
        </w:rPr>
        <w:t>考核评价。</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第六条</w:t>
      </w:r>
      <w:r>
        <w:rPr>
          <w:rFonts w:eastAsia="仿宋_GB2312"/>
          <w:b/>
          <w:bCs/>
          <w:sz w:val="32"/>
          <w:szCs w:val="32"/>
        </w:rPr>
        <w:t xml:space="preserve"> </w:t>
      </w:r>
      <w:r>
        <w:rPr>
          <w:rFonts w:eastAsia="仿宋_GB2312"/>
          <w:sz w:val="32"/>
          <w:szCs w:val="32"/>
        </w:rPr>
        <w:t>依托单位是</w:t>
      </w:r>
      <w:r>
        <w:rPr>
          <w:rFonts w:eastAsia="仿宋_GB2312"/>
          <w:sz w:val="32"/>
          <w:szCs w:val="32"/>
          <w:lang/>
        </w:rPr>
        <w:t>技术研究中心</w:t>
      </w:r>
      <w:r>
        <w:rPr>
          <w:rFonts w:eastAsia="仿宋_GB2312"/>
          <w:sz w:val="32"/>
          <w:szCs w:val="32"/>
        </w:rPr>
        <w:t>建设与运行管理的主体责任单位，主要职责是：</w:t>
      </w:r>
    </w:p>
    <w:p w:rsidR="00DA6F37" w:rsidRDefault="00DA6F37" w:rsidP="00DA6F37">
      <w:pPr>
        <w:pStyle w:val="a5"/>
        <w:shd w:val="clear" w:color="auto" w:fill="FFFFFF"/>
        <w:overflowPunct w:val="0"/>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（一）负责所属</w:t>
      </w:r>
      <w:r>
        <w:rPr>
          <w:rFonts w:eastAsia="仿宋_GB2312"/>
          <w:sz w:val="32"/>
          <w:szCs w:val="32"/>
          <w:lang/>
        </w:rPr>
        <w:t>技术研究中心</w:t>
      </w:r>
      <w:r>
        <w:rPr>
          <w:rFonts w:eastAsia="仿宋_GB2312"/>
          <w:sz w:val="32"/>
          <w:szCs w:val="32"/>
        </w:rPr>
        <w:t>的日常管理，保障经费投入、引进和培养人才、建立健全管理制度。</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（二）聘任</w:t>
      </w:r>
      <w:r>
        <w:rPr>
          <w:rFonts w:eastAsia="仿宋_GB2312"/>
          <w:sz w:val="32"/>
          <w:szCs w:val="32"/>
          <w:lang/>
        </w:rPr>
        <w:t>技术研究中心</w:t>
      </w:r>
      <w:r>
        <w:rPr>
          <w:rFonts w:eastAsia="仿宋_GB2312"/>
          <w:sz w:val="32"/>
          <w:szCs w:val="32"/>
        </w:rPr>
        <w:t>主任和技术委员会主任，并报省科技厅备案。</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（三）配合开展</w:t>
      </w:r>
      <w:r>
        <w:rPr>
          <w:rFonts w:eastAsia="仿宋_GB2312"/>
          <w:sz w:val="32"/>
          <w:szCs w:val="32"/>
          <w:lang/>
        </w:rPr>
        <w:t>技术研究中心</w:t>
      </w:r>
      <w:r>
        <w:rPr>
          <w:rFonts w:eastAsia="仿宋_GB2312"/>
          <w:sz w:val="32"/>
          <w:szCs w:val="32"/>
        </w:rPr>
        <w:t>申报、考核评价以及检查工作，审核材料的真实性、准确性。</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lastRenderedPageBreak/>
        <w:t>（四）根据</w:t>
      </w:r>
      <w:r>
        <w:rPr>
          <w:rFonts w:eastAsia="仿宋_GB2312"/>
          <w:sz w:val="32"/>
          <w:szCs w:val="32"/>
          <w:lang/>
        </w:rPr>
        <w:t>技术研究中心</w:t>
      </w:r>
      <w:r>
        <w:rPr>
          <w:rFonts w:eastAsia="仿宋_GB2312"/>
          <w:sz w:val="32"/>
          <w:szCs w:val="32"/>
        </w:rPr>
        <w:t>建设实际，提出</w:t>
      </w:r>
      <w:r>
        <w:rPr>
          <w:rFonts w:eastAsia="仿宋_GB2312"/>
          <w:sz w:val="32"/>
          <w:szCs w:val="32"/>
          <w:lang/>
        </w:rPr>
        <w:t>技术研究中心</w:t>
      </w:r>
      <w:r>
        <w:rPr>
          <w:rFonts w:eastAsia="仿宋_GB2312"/>
          <w:sz w:val="32"/>
          <w:szCs w:val="32"/>
        </w:rPr>
        <w:t>名称、研究方向等重大事项调整申请。</w:t>
      </w:r>
    </w:p>
    <w:p w:rsidR="00DA6F37" w:rsidRPr="002F78D6" w:rsidRDefault="00DA6F37" w:rsidP="00DA6F37">
      <w:pPr>
        <w:overflowPunct w:val="0"/>
        <w:spacing w:line="600" w:lineRule="exact"/>
        <w:jc w:val="center"/>
        <w:rPr>
          <w:rFonts w:ascii="黑体" w:eastAsia="黑体" w:hAnsi="黑体"/>
          <w:color w:val="000000"/>
          <w:sz w:val="32"/>
          <w:szCs w:val="32"/>
        </w:rPr>
      </w:pPr>
      <w:r w:rsidRPr="002F78D6">
        <w:rPr>
          <w:rFonts w:ascii="黑体" w:eastAsia="黑体" w:hAnsi="黑体"/>
          <w:color w:val="000000"/>
          <w:sz w:val="32"/>
          <w:szCs w:val="32"/>
        </w:rPr>
        <w:t>第三章  申报与认定</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第七条</w:t>
      </w:r>
      <w:r>
        <w:rPr>
          <w:rFonts w:eastAsia="仿宋_GB2312"/>
          <w:b/>
          <w:bCs/>
          <w:sz w:val="32"/>
          <w:szCs w:val="32"/>
        </w:rPr>
        <w:t xml:space="preserve"> </w:t>
      </w:r>
      <w:r>
        <w:rPr>
          <w:rFonts w:eastAsia="仿宋_GB2312"/>
          <w:sz w:val="32"/>
          <w:szCs w:val="32"/>
        </w:rPr>
        <w:t>省科技厅根据国家和我省重大发展战略和发展规划，围绕</w:t>
      </w:r>
      <w:r>
        <w:rPr>
          <w:rFonts w:eastAsia="仿宋_GB2312"/>
          <w:sz w:val="32"/>
          <w:szCs w:val="32"/>
        </w:rPr>
        <w:t>“315”</w:t>
      </w:r>
      <w:r>
        <w:rPr>
          <w:rFonts w:eastAsia="仿宋_GB2312"/>
          <w:sz w:val="32"/>
          <w:szCs w:val="32"/>
        </w:rPr>
        <w:t>科技创新体系和</w:t>
      </w:r>
      <w:r>
        <w:rPr>
          <w:rFonts w:eastAsia="仿宋_GB2312"/>
          <w:sz w:val="32"/>
          <w:szCs w:val="32"/>
        </w:rPr>
        <w:t>“415X”</w:t>
      </w:r>
      <w:r>
        <w:rPr>
          <w:rFonts w:eastAsia="仿宋_GB2312"/>
          <w:sz w:val="32"/>
          <w:szCs w:val="32"/>
        </w:rPr>
        <w:t>先进制造业集群，推进</w:t>
      </w:r>
      <w:r>
        <w:rPr>
          <w:rFonts w:eastAsia="仿宋_GB2312"/>
          <w:sz w:val="32"/>
          <w:szCs w:val="32"/>
          <w:lang/>
        </w:rPr>
        <w:t>技术研究中心</w:t>
      </w:r>
      <w:r>
        <w:rPr>
          <w:rFonts w:eastAsia="仿宋_GB2312"/>
          <w:sz w:val="32"/>
          <w:szCs w:val="32"/>
        </w:rPr>
        <w:t>布局建设，保持适度建设规模。</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第八条</w:t>
      </w:r>
      <w:r>
        <w:rPr>
          <w:rFonts w:eastAsia="仿宋_GB2312"/>
          <w:sz w:val="32"/>
          <w:szCs w:val="32"/>
        </w:rPr>
        <w:t xml:space="preserve"> </w:t>
      </w:r>
      <w:r>
        <w:rPr>
          <w:rFonts w:eastAsia="仿宋_GB2312"/>
          <w:sz w:val="32"/>
          <w:szCs w:val="32"/>
        </w:rPr>
        <w:t>申报</w:t>
      </w:r>
      <w:r>
        <w:rPr>
          <w:rFonts w:eastAsia="仿宋_GB2312"/>
          <w:sz w:val="32"/>
          <w:szCs w:val="32"/>
          <w:lang/>
        </w:rPr>
        <w:t>技术研究中心</w:t>
      </w:r>
      <w:r>
        <w:rPr>
          <w:rFonts w:eastAsia="仿宋_GB2312"/>
          <w:sz w:val="32"/>
          <w:szCs w:val="32"/>
        </w:rPr>
        <w:t>的基本条件：</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lang/>
        </w:rPr>
        <w:t>技术研究中心</w:t>
      </w:r>
      <w:r>
        <w:rPr>
          <w:rFonts w:eastAsia="仿宋_GB2312"/>
          <w:sz w:val="32"/>
          <w:szCs w:val="32"/>
        </w:rPr>
        <w:t>应拥有高水平的工程技术研发队伍，具有较强的技术创新能力、成果转化能力、行业服务能力，以及较完备的工程化综合配套条件，对本行业发展有引领作用。</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（一）研究方向和技术领域明确，建设任务和建设目标清晰，符合国家和我省产业发展政策。</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lang w:val="zh-CN"/>
        </w:rPr>
        <w:t>（二）研究基础好、实力强，申报单位为企业的，上一年度主营业务收入原则上不低于</w:t>
      </w:r>
      <w:r>
        <w:rPr>
          <w:rFonts w:eastAsia="仿宋_GB2312"/>
          <w:sz w:val="32"/>
          <w:szCs w:val="32"/>
        </w:rPr>
        <w:t>3</w:t>
      </w:r>
      <w:r>
        <w:rPr>
          <w:rFonts w:eastAsia="仿宋_GB2312"/>
          <w:sz w:val="32"/>
          <w:szCs w:val="32"/>
          <w:lang w:val="zh-CN"/>
        </w:rPr>
        <w:t>000</w:t>
      </w:r>
      <w:r>
        <w:rPr>
          <w:rFonts w:eastAsia="仿宋_GB2312"/>
          <w:sz w:val="32"/>
          <w:szCs w:val="32"/>
          <w:lang w:val="zh-CN"/>
        </w:rPr>
        <w:t>万元，上一年度研发经费不低于主营业务收入的</w:t>
      </w:r>
      <w:r>
        <w:rPr>
          <w:rFonts w:eastAsia="仿宋_GB2312"/>
          <w:sz w:val="32"/>
          <w:szCs w:val="32"/>
          <w:lang w:val="zh-CN"/>
        </w:rPr>
        <w:t>3%</w:t>
      </w:r>
      <w:r>
        <w:rPr>
          <w:rFonts w:eastAsia="仿宋_GB2312"/>
          <w:sz w:val="32"/>
          <w:szCs w:val="32"/>
          <w:lang w:val="zh-CN"/>
        </w:rPr>
        <w:t>（研发经费超过</w:t>
      </w:r>
      <w:r>
        <w:rPr>
          <w:rFonts w:eastAsia="仿宋_GB2312"/>
          <w:sz w:val="32"/>
          <w:szCs w:val="32"/>
          <w:lang w:val="zh-CN"/>
        </w:rPr>
        <w:t>3000</w:t>
      </w:r>
      <w:r>
        <w:rPr>
          <w:rFonts w:eastAsia="仿宋_GB2312"/>
          <w:sz w:val="32"/>
          <w:szCs w:val="32"/>
          <w:lang w:val="zh-CN"/>
        </w:rPr>
        <w:t>万元的，不受该比例限制）；申报单位为高校、科研机构的，近</w:t>
      </w:r>
      <w:r>
        <w:rPr>
          <w:rFonts w:eastAsia="仿宋_GB2312"/>
          <w:sz w:val="32"/>
          <w:szCs w:val="32"/>
          <w:lang w:val="zh-CN"/>
        </w:rPr>
        <w:t>3</w:t>
      </w:r>
      <w:r>
        <w:rPr>
          <w:rFonts w:eastAsia="仿宋_GB2312"/>
          <w:sz w:val="32"/>
          <w:szCs w:val="32"/>
          <w:lang w:val="zh-CN"/>
        </w:rPr>
        <w:t>年内在本领域的研发经费总额不低于</w:t>
      </w:r>
      <w:r>
        <w:rPr>
          <w:rFonts w:eastAsia="仿宋_GB2312"/>
          <w:sz w:val="32"/>
          <w:szCs w:val="32"/>
          <w:lang w:val="zh-CN"/>
        </w:rPr>
        <w:t>3000</w:t>
      </w:r>
      <w:r>
        <w:rPr>
          <w:rFonts w:eastAsia="仿宋_GB2312"/>
          <w:sz w:val="32"/>
          <w:szCs w:val="32"/>
          <w:lang w:val="zh-CN"/>
        </w:rPr>
        <w:t>万元，且上一年度研发经费不低于</w:t>
      </w:r>
      <w:r>
        <w:rPr>
          <w:rFonts w:eastAsia="仿宋_GB2312"/>
          <w:sz w:val="32"/>
          <w:szCs w:val="32"/>
          <w:lang w:val="zh-CN"/>
        </w:rPr>
        <w:t>1000</w:t>
      </w:r>
      <w:r>
        <w:rPr>
          <w:rFonts w:eastAsia="仿宋_GB2312"/>
          <w:sz w:val="32"/>
          <w:szCs w:val="32"/>
          <w:lang w:val="zh-CN"/>
        </w:rPr>
        <w:t>万元。</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lang w:val="zh-CN"/>
        </w:rPr>
        <w:t>（</w:t>
      </w:r>
      <w:r>
        <w:rPr>
          <w:rFonts w:eastAsia="仿宋_GB2312"/>
          <w:sz w:val="32"/>
          <w:szCs w:val="32"/>
        </w:rPr>
        <w:t>三）</w:t>
      </w:r>
      <w:r>
        <w:rPr>
          <w:rFonts w:eastAsia="仿宋_GB2312"/>
          <w:sz w:val="32"/>
          <w:szCs w:val="32"/>
          <w:lang w:val="zh-CN"/>
        </w:rPr>
        <w:t>在本行业、领域内的技术水平处于领先地位，具有较高的成果产出和转化水平，自主知识产权不低于</w:t>
      </w:r>
      <w:r>
        <w:rPr>
          <w:rFonts w:eastAsia="仿宋_GB2312"/>
          <w:sz w:val="32"/>
          <w:szCs w:val="32"/>
          <w:lang w:val="zh-CN"/>
        </w:rPr>
        <w:t>5</w:t>
      </w:r>
      <w:r>
        <w:rPr>
          <w:rFonts w:eastAsia="仿宋_GB2312"/>
          <w:sz w:val="32"/>
          <w:szCs w:val="32"/>
          <w:lang w:val="zh-CN"/>
        </w:rPr>
        <w:t>项（包括发明专利、新药临床批件、新药证书、动植物新品种、新兽药等，不</w:t>
      </w:r>
      <w:r>
        <w:rPr>
          <w:rFonts w:eastAsia="仿宋_GB2312"/>
          <w:sz w:val="32"/>
          <w:szCs w:val="32"/>
          <w:lang w:val="zh-CN"/>
        </w:rPr>
        <w:lastRenderedPageBreak/>
        <w:t>包括实用新型专利、外观设计专利和软件著作权），具备承担重大科研任务的能力。</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（四）拥有高水平的技术带头人和工程技术队伍，科研队伍结构合理，固定科研人员不少于</w:t>
      </w:r>
      <w:r>
        <w:rPr>
          <w:rFonts w:eastAsia="仿宋_GB2312"/>
          <w:sz w:val="32"/>
          <w:szCs w:val="32"/>
        </w:rPr>
        <w:t>30</w:t>
      </w:r>
      <w:r>
        <w:rPr>
          <w:rFonts w:eastAsia="仿宋_GB2312"/>
          <w:sz w:val="32"/>
          <w:szCs w:val="32"/>
        </w:rPr>
        <w:t>人，本科（含）以上学历或中级（含）以上职称的人员不低于固定科研总人数的</w:t>
      </w:r>
      <w:r>
        <w:rPr>
          <w:rFonts w:eastAsia="仿宋_GB2312"/>
          <w:sz w:val="32"/>
          <w:szCs w:val="32"/>
        </w:rPr>
        <w:t>50%</w:t>
      </w:r>
      <w:r>
        <w:rPr>
          <w:rFonts w:eastAsia="仿宋_GB2312"/>
          <w:sz w:val="32"/>
          <w:szCs w:val="32"/>
        </w:rPr>
        <w:t>。</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（五）具备良好的工程化研发、设计和试验综合能力，工程实验用房和场地物理空间相对集中，有必要的场地和用于实验、检测、分析、试验的研发设备（不含生产设备），科研仪器设备原值达</w:t>
      </w:r>
      <w:r>
        <w:rPr>
          <w:rFonts w:eastAsia="仿宋_GB2312"/>
          <w:sz w:val="32"/>
          <w:szCs w:val="32"/>
        </w:rPr>
        <w:t>500</w:t>
      </w:r>
      <w:r>
        <w:rPr>
          <w:rFonts w:eastAsia="仿宋_GB2312"/>
          <w:sz w:val="32"/>
          <w:szCs w:val="32"/>
        </w:rPr>
        <w:t>万元以上。</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（六）以联合组建形式共同申请的，前期应有较好的产学研合作基础，以依托单位组建条件为主，可共享共建单位的人财物资源，并附共建协议，明确各方权责。</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第九条</w:t>
      </w:r>
      <w:r>
        <w:rPr>
          <w:rFonts w:eastAsia="仿宋_GB2312"/>
          <w:b/>
          <w:bCs/>
          <w:sz w:val="32"/>
          <w:szCs w:val="32"/>
        </w:rPr>
        <w:t xml:space="preserve"> </w:t>
      </w:r>
      <w:r>
        <w:rPr>
          <w:rFonts w:eastAsia="仿宋_GB2312"/>
          <w:sz w:val="32"/>
          <w:szCs w:val="32"/>
        </w:rPr>
        <w:t>省科技厅组织评审论证</w:t>
      </w:r>
      <w:r>
        <w:rPr>
          <w:rFonts w:eastAsia="仿宋_GB2312"/>
          <w:color w:val="000000"/>
          <w:sz w:val="32"/>
          <w:szCs w:val="32"/>
        </w:rPr>
        <w:t>提出拟遴选认定建议，</w:t>
      </w:r>
      <w:r>
        <w:rPr>
          <w:rFonts w:eastAsia="仿宋_GB2312"/>
          <w:sz w:val="32"/>
          <w:szCs w:val="32"/>
        </w:rPr>
        <w:t>报</w:t>
      </w:r>
      <w:r>
        <w:rPr>
          <w:rFonts w:eastAsia="仿宋_GB2312"/>
          <w:color w:val="000000"/>
          <w:sz w:val="32"/>
          <w:szCs w:val="32"/>
        </w:rPr>
        <w:t>省科技委审</w:t>
      </w:r>
      <w:r>
        <w:rPr>
          <w:rFonts w:eastAsia="仿宋_GB2312"/>
          <w:sz w:val="32"/>
          <w:szCs w:val="32"/>
        </w:rPr>
        <w:t>批。对批准建设的</w:t>
      </w:r>
      <w:r>
        <w:rPr>
          <w:rFonts w:eastAsia="仿宋_GB2312"/>
          <w:sz w:val="32"/>
          <w:szCs w:val="32"/>
          <w:lang/>
        </w:rPr>
        <w:t>技术研究中心</w:t>
      </w:r>
      <w:r>
        <w:rPr>
          <w:rFonts w:eastAsia="仿宋_GB2312"/>
          <w:sz w:val="32"/>
          <w:szCs w:val="32"/>
        </w:rPr>
        <w:t>，应签订建设任务合同书，作为建设</w:t>
      </w:r>
      <w:proofErr w:type="gramStart"/>
      <w:r>
        <w:rPr>
          <w:rFonts w:eastAsia="仿宋_GB2312"/>
          <w:sz w:val="32"/>
          <w:szCs w:val="32"/>
        </w:rPr>
        <w:t>期考核</w:t>
      </w:r>
      <w:proofErr w:type="gramEnd"/>
      <w:r>
        <w:rPr>
          <w:rFonts w:eastAsia="仿宋_GB2312"/>
          <w:sz w:val="32"/>
          <w:szCs w:val="32"/>
        </w:rPr>
        <w:t>的重要依据。</w:t>
      </w:r>
      <w:r>
        <w:rPr>
          <w:rFonts w:eastAsia="仿宋_GB2312"/>
          <w:sz w:val="32"/>
          <w:szCs w:val="32"/>
        </w:rPr>
        <w:t xml:space="preserve"> </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第十条</w:t>
      </w:r>
      <w:r>
        <w:rPr>
          <w:rFonts w:eastAsia="仿宋_GB2312"/>
          <w:b/>
          <w:bCs/>
          <w:sz w:val="32"/>
          <w:szCs w:val="32"/>
        </w:rPr>
        <w:t xml:space="preserve"> </w:t>
      </w:r>
      <w:r>
        <w:rPr>
          <w:rFonts w:eastAsia="仿宋_GB2312"/>
          <w:sz w:val="32"/>
          <w:szCs w:val="32"/>
        </w:rPr>
        <w:t>鼓励企业与高校、科研机构共建</w:t>
      </w:r>
      <w:r>
        <w:rPr>
          <w:rFonts w:eastAsia="仿宋_GB2312"/>
          <w:sz w:val="32"/>
          <w:szCs w:val="32"/>
          <w:lang/>
        </w:rPr>
        <w:t>技术研究中心</w:t>
      </w:r>
      <w:r>
        <w:rPr>
          <w:rFonts w:eastAsia="仿宋_GB2312"/>
          <w:sz w:val="32"/>
          <w:szCs w:val="32"/>
        </w:rPr>
        <w:t>，实现创新资源与产业需求有效对接。</w:t>
      </w:r>
    </w:p>
    <w:p w:rsidR="00DA6F37" w:rsidRPr="002F78D6" w:rsidRDefault="00DA6F37" w:rsidP="00DA6F37">
      <w:pPr>
        <w:overflowPunct w:val="0"/>
        <w:spacing w:line="600" w:lineRule="exact"/>
        <w:jc w:val="center"/>
        <w:rPr>
          <w:rFonts w:ascii="黑体" w:eastAsia="黑体" w:hAnsi="黑体"/>
          <w:color w:val="000000"/>
          <w:sz w:val="32"/>
          <w:szCs w:val="32"/>
        </w:rPr>
      </w:pPr>
      <w:r w:rsidRPr="002F78D6">
        <w:rPr>
          <w:rFonts w:ascii="黑体" w:eastAsia="黑体" w:hAnsi="黑体"/>
          <w:color w:val="000000"/>
          <w:sz w:val="32"/>
          <w:szCs w:val="32"/>
        </w:rPr>
        <w:t>第四章  运行与管理</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第十一条</w:t>
      </w:r>
      <w:r>
        <w:rPr>
          <w:rFonts w:eastAsia="仿宋_GB2312"/>
          <w:sz w:val="32"/>
          <w:szCs w:val="32"/>
        </w:rPr>
        <w:t xml:space="preserve"> </w:t>
      </w:r>
      <w:r>
        <w:rPr>
          <w:rFonts w:eastAsia="仿宋_GB2312"/>
          <w:sz w:val="32"/>
          <w:szCs w:val="32"/>
        </w:rPr>
        <w:t>坚持和加强党的领导，建立健全协同机制，强化</w:t>
      </w:r>
      <w:r>
        <w:rPr>
          <w:rFonts w:eastAsia="仿宋_GB2312"/>
          <w:sz w:val="32"/>
          <w:szCs w:val="32"/>
          <w:lang/>
        </w:rPr>
        <w:t>技术研究中心</w:t>
      </w:r>
      <w:r>
        <w:rPr>
          <w:rFonts w:eastAsia="仿宋_GB2312"/>
          <w:sz w:val="32"/>
          <w:szCs w:val="32"/>
        </w:rPr>
        <w:t>实体化建设，具备有序高效的科研组织架构。</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第十二条</w:t>
      </w:r>
      <w:r>
        <w:rPr>
          <w:rFonts w:eastAsia="仿宋_GB2312"/>
          <w:b/>
          <w:bCs/>
          <w:sz w:val="32"/>
          <w:szCs w:val="32"/>
        </w:rPr>
        <w:t xml:space="preserve"> </w:t>
      </w:r>
      <w:r>
        <w:rPr>
          <w:rFonts w:eastAsia="仿宋_GB2312"/>
          <w:sz w:val="32"/>
          <w:szCs w:val="32"/>
          <w:lang/>
        </w:rPr>
        <w:t>技术研究中心</w:t>
      </w:r>
      <w:r>
        <w:rPr>
          <w:rFonts w:eastAsia="仿宋_GB2312"/>
          <w:sz w:val="32"/>
          <w:szCs w:val="32"/>
        </w:rPr>
        <w:t>实行主任负责制。</w:t>
      </w:r>
      <w:r>
        <w:rPr>
          <w:rFonts w:eastAsia="仿宋_GB2312"/>
          <w:sz w:val="32"/>
          <w:szCs w:val="32"/>
          <w:lang/>
        </w:rPr>
        <w:t>技术研究中心</w:t>
      </w:r>
      <w:r>
        <w:rPr>
          <w:rFonts w:eastAsia="仿宋_GB2312"/>
          <w:sz w:val="32"/>
          <w:szCs w:val="32"/>
        </w:rPr>
        <w:t>主</w:t>
      </w:r>
      <w:r>
        <w:rPr>
          <w:rFonts w:eastAsia="仿宋_GB2312"/>
          <w:sz w:val="32"/>
          <w:szCs w:val="32"/>
        </w:rPr>
        <w:lastRenderedPageBreak/>
        <w:t>任由依托单位聘任，并报省科技厅备案。</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（一）</w:t>
      </w:r>
      <w:r>
        <w:rPr>
          <w:rFonts w:eastAsia="仿宋_GB2312"/>
          <w:sz w:val="32"/>
          <w:szCs w:val="32"/>
          <w:lang/>
        </w:rPr>
        <w:t>技术研究中心</w:t>
      </w:r>
      <w:r>
        <w:rPr>
          <w:rFonts w:eastAsia="仿宋_GB2312"/>
          <w:sz w:val="32"/>
          <w:szCs w:val="32"/>
        </w:rPr>
        <w:t>主任应由依托单位具有较高影响力和较强组织管理能力的全职科研人员担任。</w:t>
      </w:r>
      <w:r>
        <w:rPr>
          <w:rFonts w:eastAsia="仿宋_GB2312"/>
          <w:sz w:val="32"/>
          <w:szCs w:val="32"/>
          <w:lang/>
        </w:rPr>
        <w:t>技术研究中心</w:t>
      </w:r>
      <w:r>
        <w:rPr>
          <w:rFonts w:eastAsia="仿宋_GB2312"/>
          <w:sz w:val="32"/>
          <w:szCs w:val="32"/>
        </w:rPr>
        <w:t>主任实行任期制，原则上每届任期五</w:t>
      </w:r>
      <w:r>
        <w:rPr>
          <w:rFonts w:eastAsia="仿宋_GB2312"/>
          <w:sz w:val="32"/>
          <w:szCs w:val="32"/>
          <w:lang w:val="zh-CN"/>
        </w:rPr>
        <w:t>年，连任</w:t>
      </w:r>
      <w:r>
        <w:rPr>
          <w:rFonts w:eastAsia="仿宋_GB2312"/>
          <w:sz w:val="32"/>
          <w:szCs w:val="32"/>
        </w:rPr>
        <w:t>一般</w:t>
      </w:r>
      <w:r>
        <w:rPr>
          <w:rFonts w:eastAsia="仿宋_GB2312"/>
          <w:sz w:val="32"/>
          <w:szCs w:val="32"/>
          <w:lang w:val="zh-CN"/>
        </w:rPr>
        <w:t>不超过</w:t>
      </w:r>
      <w:r>
        <w:rPr>
          <w:rFonts w:eastAsia="仿宋_GB2312"/>
          <w:sz w:val="32"/>
          <w:szCs w:val="32"/>
        </w:rPr>
        <w:t>两</w:t>
      </w:r>
      <w:r>
        <w:rPr>
          <w:rFonts w:eastAsia="仿宋_GB2312"/>
          <w:sz w:val="32"/>
          <w:szCs w:val="32"/>
          <w:lang w:val="zh-CN"/>
        </w:rPr>
        <w:t>届。</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（二）</w:t>
      </w:r>
      <w:r>
        <w:rPr>
          <w:rFonts w:eastAsia="仿宋_GB2312"/>
          <w:sz w:val="32"/>
          <w:szCs w:val="32"/>
          <w:lang/>
        </w:rPr>
        <w:t>技术研究中心</w:t>
      </w:r>
      <w:r>
        <w:rPr>
          <w:rFonts w:eastAsia="仿宋_GB2312"/>
          <w:sz w:val="32"/>
          <w:szCs w:val="32"/>
        </w:rPr>
        <w:t>主任负责中心建设、发展规划和管理工作，针对行业、领域的共性与关键技术，提出研究开发或工程化项目计划，赋予科研任务组织、科技资源配置、科研团队组织等方面的自主权。</w:t>
      </w:r>
    </w:p>
    <w:p w:rsidR="00DA6F37" w:rsidRDefault="00DA6F37" w:rsidP="00DA6F37">
      <w:pPr>
        <w:pStyle w:val="a4"/>
        <w:overflowPunct w:val="0"/>
        <w:spacing w:after="0" w:line="600" w:lineRule="exact"/>
        <w:ind w:firstLineChars="200" w:firstLine="640"/>
        <w:rPr>
          <w:rFonts w:eastAsia="仿宋_GB2312"/>
          <w:sz w:val="32"/>
          <w:szCs w:val="32"/>
          <w:lang w:val="zh-CN" w:bidi="zh-CN"/>
        </w:rPr>
      </w:pPr>
      <w:r>
        <w:rPr>
          <w:rFonts w:eastAsia="仿宋_GB2312"/>
          <w:sz w:val="32"/>
          <w:szCs w:val="32"/>
          <w:lang w:val="zh-CN" w:bidi="zh-CN"/>
        </w:rPr>
        <w:t>（三）</w:t>
      </w:r>
      <w:r>
        <w:rPr>
          <w:rFonts w:eastAsia="仿宋_GB2312"/>
          <w:sz w:val="32"/>
          <w:szCs w:val="32"/>
          <w:lang/>
        </w:rPr>
        <w:t>技术研究中心</w:t>
      </w:r>
      <w:r>
        <w:rPr>
          <w:rFonts w:eastAsia="仿宋_GB2312"/>
          <w:sz w:val="32"/>
          <w:szCs w:val="32"/>
          <w:lang w:val="zh-CN"/>
        </w:rPr>
        <w:t>主任因调离或其它原因不在</w:t>
      </w:r>
      <w:r>
        <w:rPr>
          <w:rFonts w:eastAsia="仿宋_GB2312"/>
          <w:sz w:val="32"/>
          <w:szCs w:val="32"/>
          <w:lang/>
        </w:rPr>
        <w:t>技术研究中心</w:t>
      </w:r>
      <w:r>
        <w:rPr>
          <w:rFonts w:eastAsia="仿宋_GB2312"/>
          <w:sz w:val="32"/>
          <w:szCs w:val="32"/>
          <w:lang w:val="zh-CN"/>
        </w:rPr>
        <w:t>工作的，依托单位须在</w:t>
      </w:r>
      <w:r>
        <w:rPr>
          <w:rFonts w:eastAsia="仿宋_GB2312"/>
          <w:sz w:val="32"/>
          <w:szCs w:val="32"/>
          <w:lang w:val="zh-CN"/>
        </w:rPr>
        <w:t>6</w:t>
      </w:r>
      <w:r>
        <w:rPr>
          <w:rFonts w:eastAsia="仿宋_GB2312"/>
          <w:sz w:val="32"/>
          <w:szCs w:val="32"/>
          <w:lang w:val="zh-CN"/>
        </w:rPr>
        <w:t>个月内，</w:t>
      </w:r>
      <w:r>
        <w:rPr>
          <w:rFonts w:eastAsia="仿宋_GB2312"/>
          <w:sz w:val="32"/>
          <w:szCs w:val="32"/>
          <w:lang w:val="zh-CN" w:bidi="zh-CN"/>
        </w:rPr>
        <w:t>按照相关条件新聘任</w:t>
      </w:r>
      <w:r>
        <w:rPr>
          <w:rFonts w:eastAsia="仿宋_GB2312"/>
          <w:sz w:val="32"/>
          <w:szCs w:val="32"/>
          <w:lang w:bidi="zh-CN"/>
        </w:rPr>
        <w:t>技术研究中心</w:t>
      </w:r>
      <w:r>
        <w:rPr>
          <w:rFonts w:eastAsia="仿宋_GB2312"/>
          <w:sz w:val="32"/>
          <w:szCs w:val="32"/>
          <w:lang w:val="zh-CN" w:bidi="zh-CN"/>
        </w:rPr>
        <w:t>主任并报</w:t>
      </w:r>
      <w:r>
        <w:rPr>
          <w:rFonts w:eastAsia="仿宋_GB2312"/>
          <w:sz w:val="32"/>
          <w:szCs w:val="32"/>
          <w:lang w:bidi="zh-CN"/>
        </w:rPr>
        <w:t>省</w:t>
      </w:r>
      <w:r>
        <w:rPr>
          <w:rFonts w:eastAsia="仿宋_GB2312"/>
          <w:sz w:val="32"/>
          <w:szCs w:val="32"/>
          <w:lang w:val="zh-CN" w:bidi="zh-CN"/>
        </w:rPr>
        <w:t>科技厅备案。</w:t>
      </w:r>
    </w:p>
    <w:p w:rsidR="00DA6F37" w:rsidRDefault="00DA6F37" w:rsidP="00DA6F37">
      <w:pPr>
        <w:overflowPunct w:val="0"/>
        <w:spacing w:line="600" w:lineRule="exact"/>
        <w:ind w:firstLineChars="200" w:firstLine="643"/>
        <w:rPr>
          <w:rFonts w:eastAsia="仿宋_GB2312"/>
          <w:sz w:val="32"/>
          <w:szCs w:val="32"/>
          <w:highlight w:val="yellow"/>
        </w:rPr>
      </w:pPr>
      <w:r>
        <w:rPr>
          <w:rFonts w:eastAsia="仿宋_GB2312"/>
          <w:b/>
          <w:bCs/>
          <w:sz w:val="32"/>
          <w:szCs w:val="32"/>
        </w:rPr>
        <w:t>第十三条</w:t>
      </w:r>
      <w:r>
        <w:rPr>
          <w:rFonts w:eastAsia="仿宋_GB2312"/>
          <w:b/>
          <w:bCs/>
          <w:sz w:val="32"/>
          <w:szCs w:val="32"/>
        </w:rPr>
        <w:t xml:space="preserve"> </w:t>
      </w:r>
      <w:r>
        <w:rPr>
          <w:rFonts w:eastAsia="仿宋_GB2312"/>
          <w:sz w:val="32"/>
          <w:szCs w:val="32"/>
          <w:lang/>
        </w:rPr>
        <w:t>技术研究中心</w:t>
      </w:r>
      <w:r>
        <w:rPr>
          <w:rFonts w:eastAsia="仿宋_GB2312"/>
          <w:sz w:val="32"/>
          <w:szCs w:val="32"/>
        </w:rPr>
        <w:t>设立技术委员会，负责审议研究方向、发展规划、工程技术研究开发工作目标及计划，提供技术经济咨询及市场信息等。</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（一）技术委员会由同行业工程技术专家组成，人数为</w:t>
      </w:r>
      <w:r>
        <w:rPr>
          <w:rFonts w:eastAsia="仿宋_GB2312"/>
          <w:sz w:val="32"/>
          <w:szCs w:val="32"/>
        </w:rPr>
        <w:t>7</w:t>
      </w:r>
      <w:r>
        <w:rPr>
          <w:rFonts w:eastAsia="仿宋_GB2312"/>
          <w:sz w:val="32"/>
          <w:szCs w:val="32"/>
        </w:rPr>
        <w:t>人以上（单数），其中依托单位人员不超过三分之一。</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（二）技术委员会主任和委员由依托单位聘任。技术委员会主任应由非依托单位人员担任，年龄一般不超过</w:t>
      </w:r>
      <w:r>
        <w:rPr>
          <w:rFonts w:eastAsia="仿宋_GB2312"/>
          <w:sz w:val="32"/>
          <w:szCs w:val="32"/>
        </w:rPr>
        <w:t>70</w:t>
      </w:r>
      <w:r>
        <w:rPr>
          <w:rFonts w:eastAsia="仿宋_GB2312"/>
          <w:sz w:val="32"/>
          <w:szCs w:val="32"/>
        </w:rPr>
        <w:t>周岁。</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第十四条</w:t>
      </w:r>
      <w:r>
        <w:rPr>
          <w:rFonts w:eastAsia="仿宋_GB2312"/>
          <w:b/>
          <w:bCs/>
          <w:sz w:val="32"/>
          <w:szCs w:val="32"/>
        </w:rPr>
        <w:t xml:space="preserve"> </w:t>
      </w:r>
      <w:r>
        <w:rPr>
          <w:rFonts w:eastAsia="仿宋_GB2312"/>
          <w:sz w:val="32"/>
          <w:szCs w:val="32"/>
          <w:lang/>
        </w:rPr>
        <w:t>技术研究中心</w:t>
      </w:r>
      <w:r>
        <w:rPr>
          <w:rFonts w:eastAsia="仿宋_GB2312"/>
          <w:sz w:val="32"/>
          <w:szCs w:val="32"/>
        </w:rPr>
        <w:t>人员由固定人员和流动人员构成，其中固定人员比例不低于</w:t>
      </w:r>
      <w:r>
        <w:rPr>
          <w:rFonts w:eastAsia="仿宋_GB2312"/>
          <w:sz w:val="32"/>
          <w:szCs w:val="32"/>
        </w:rPr>
        <w:t>70%</w:t>
      </w:r>
      <w:r>
        <w:rPr>
          <w:rFonts w:eastAsia="仿宋_GB2312"/>
          <w:sz w:val="32"/>
          <w:szCs w:val="32"/>
        </w:rPr>
        <w:t>。鼓励高校、科研机构的科研人员到</w:t>
      </w:r>
      <w:r>
        <w:rPr>
          <w:rFonts w:eastAsia="仿宋_GB2312"/>
          <w:sz w:val="32"/>
          <w:szCs w:val="32"/>
          <w:lang/>
        </w:rPr>
        <w:t>技术研究中心</w:t>
      </w:r>
      <w:r>
        <w:rPr>
          <w:rFonts w:eastAsia="仿宋_GB2312"/>
          <w:sz w:val="32"/>
          <w:szCs w:val="32"/>
        </w:rPr>
        <w:t>兼职，提高企业研发能力。</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lastRenderedPageBreak/>
        <w:t>第十五条</w:t>
      </w:r>
      <w:r>
        <w:rPr>
          <w:rFonts w:eastAsia="仿宋_GB2312"/>
          <w:sz w:val="32"/>
          <w:szCs w:val="32"/>
        </w:rPr>
        <w:t xml:space="preserve"> </w:t>
      </w:r>
      <w:r>
        <w:rPr>
          <w:rFonts w:eastAsia="仿宋_GB2312"/>
          <w:sz w:val="32"/>
          <w:szCs w:val="32"/>
          <w:lang/>
        </w:rPr>
        <w:t>技术研究中心</w:t>
      </w:r>
      <w:r>
        <w:rPr>
          <w:rFonts w:eastAsia="仿宋_GB2312"/>
          <w:sz w:val="32"/>
          <w:szCs w:val="32"/>
        </w:rPr>
        <w:t>建立健全建设运行管理制度，制订组织管理、科研项目、仪器设备、经费使用、知识产权、成果转化、安全等方面的管理制度。</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第十六条</w:t>
      </w:r>
      <w:r>
        <w:rPr>
          <w:rFonts w:eastAsia="仿宋_GB2312"/>
          <w:sz w:val="32"/>
          <w:szCs w:val="32"/>
        </w:rPr>
        <w:t xml:space="preserve"> </w:t>
      </w:r>
      <w:r>
        <w:rPr>
          <w:rFonts w:eastAsia="仿宋_GB2312"/>
          <w:sz w:val="32"/>
          <w:szCs w:val="32"/>
          <w:lang/>
        </w:rPr>
        <w:t>技术研究中心</w:t>
      </w:r>
      <w:r>
        <w:rPr>
          <w:rFonts w:eastAsia="仿宋_GB2312"/>
          <w:sz w:val="32"/>
          <w:szCs w:val="32"/>
        </w:rPr>
        <w:t>应坚守学术道德和科研伦理，把科研伦理要求贯穿于生命科学、医学、人工智能等领域科学研究和技术开发的全过程。加强科研诚信管理，加强学风作风建设，营造良好的学术环境，对弄虚作假或存在失信和违规行为的，经查实，按照相关规定处理并记入科研诚信数据库。</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第十七条</w:t>
      </w:r>
      <w:r>
        <w:rPr>
          <w:rFonts w:eastAsia="仿宋_GB2312"/>
          <w:b/>
          <w:bCs/>
          <w:sz w:val="32"/>
          <w:szCs w:val="32"/>
        </w:rPr>
        <w:t xml:space="preserve"> </w:t>
      </w:r>
      <w:r>
        <w:rPr>
          <w:rFonts w:eastAsia="仿宋_GB2312"/>
          <w:sz w:val="32"/>
          <w:szCs w:val="32"/>
        </w:rPr>
        <w:t>依托单位应对</w:t>
      </w:r>
      <w:r>
        <w:rPr>
          <w:rFonts w:eastAsia="仿宋_GB2312"/>
          <w:sz w:val="32"/>
          <w:szCs w:val="32"/>
          <w:lang/>
        </w:rPr>
        <w:t>技术研究中心</w:t>
      </w:r>
      <w:r>
        <w:rPr>
          <w:rFonts w:eastAsia="仿宋_GB2312"/>
          <w:sz w:val="32"/>
          <w:szCs w:val="32"/>
        </w:rPr>
        <w:t>建立单独核算的经费管理制度，对财政资金和其他来源资金分别核算、专款专用，提高资金使用绩效。省财政补助资金主要用于科研项目实施、科研仪器设备购置、人才团队引进培育等。</w:t>
      </w:r>
    </w:p>
    <w:p w:rsidR="00DA6F37" w:rsidRDefault="00DA6F37" w:rsidP="00DA6F37">
      <w:pPr>
        <w:overflowPunct w:val="0"/>
        <w:spacing w:line="600" w:lineRule="exact"/>
        <w:ind w:firstLineChars="200" w:firstLine="643"/>
        <w:rPr>
          <w:rFonts w:eastAsia="微软雅黑"/>
          <w:color w:val="585858"/>
          <w:spacing w:val="15"/>
          <w:szCs w:val="21"/>
          <w:shd w:val="clear" w:color="auto" w:fill="FFFFFF"/>
        </w:rPr>
      </w:pPr>
      <w:r>
        <w:rPr>
          <w:rFonts w:eastAsia="仿宋_GB2312"/>
          <w:b/>
          <w:bCs/>
          <w:sz w:val="32"/>
          <w:szCs w:val="32"/>
        </w:rPr>
        <w:t>第十八条</w:t>
      </w:r>
      <w:r>
        <w:rPr>
          <w:rFonts w:eastAsia="仿宋_GB2312"/>
          <w:b/>
          <w:bCs/>
          <w:sz w:val="32"/>
          <w:szCs w:val="32"/>
        </w:rPr>
        <w:t xml:space="preserve"> </w:t>
      </w:r>
      <w:r>
        <w:rPr>
          <w:rFonts w:eastAsia="仿宋_GB2312"/>
          <w:sz w:val="32"/>
          <w:szCs w:val="32"/>
          <w:lang/>
        </w:rPr>
        <w:t>技术研究中心</w:t>
      </w:r>
      <w:r>
        <w:rPr>
          <w:rFonts w:eastAsia="仿宋_GB2312"/>
          <w:sz w:val="32"/>
          <w:szCs w:val="32"/>
        </w:rPr>
        <w:t>应积极开展多种形式的国内外科技合作及科普展示教育，与高校、科研院所和企业等单位开展技术交流与研讨。</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第十九条</w:t>
      </w:r>
      <w:r>
        <w:rPr>
          <w:rFonts w:eastAsia="仿宋_GB2312"/>
          <w:sz w:val="32"/>
          <w:szCs w:val="32"/>
        </w:rPr>
        <w:t xml:space="preserve"> </w:t>
      </w:r>
      <w:r>
        <w:rPr>
          <w:rFonts w:eastAsia="仿宋_GB2312"/>
          <w:sz w:val="32"/>
          <w:szCs w:val="32"/>
          <w:lang/>
        </w:rPr>
        <w:t>技术研究中心</w:t>
      </w:r>
      <w:r>
        <w:rPr>
          <w:rFonts w:eastAsia="仿宋_GB2312"/>
          <w:sz w:val="32"/>
          <w:szCs w:val="32"/>
        </w:rPr>
        <w:t>应开放各</w:t>
      </w:r>
      <w:proofErr w:type="gramStart"/>
      <w:r>
        <w:rPr>
          <w:rFonts w:eastAsia="仿宋_GB2312"/>
          <w:sz w:val="32"/>
          <w:szCs w:val="32"/>
        </w:rPr>
        <w:t>类创新</w:t>
      </w:r>
      <w:proofErr w:type="gramEnd"/>
      <w:r>
        <w:rPr>
          <w:rFonts w:eastAsia="仿宋_GB2312"/>
          <w:sz w:val="32"/>
          <w:szCs w:val="32"/>
        </w:rPr>
        <w:t>资源，非涉密的科研仪器、科研平台全部向社会开放共享。鼓励</w:t>
      </w:r>
      <w:r>
        <w:rPr>
          <w:rFonts w:eastAsia="仿宋_GB2312"/>
          <w:sz w:val="32"/>
          <w:szCs w:val="32"/>
          <w:lang/>
        </w:rPr>
        <w:t>技术研究中心</w:t>
      </w:r>
      <w:r>
        <w:rPr>
          <w:rFonts w:eastAsia="仿宋_GB2312"/>
          <w:sz w:val="32"/>
          <w:szCs w:val="32"/>
        </w:rPr>
        <w:t>打造公共仪器中心或将大型科研仪器设备纳入依托单位的仪器中心，提高开放共享率。</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第二十条</w:t>
      </w:r>
      <w:r>
        <w:rPr>
          <w:rFonts w:eastAsia="仿宋_GB2312"/>
          <w:b/>
          <w:bCs/>
          <w:sz w:val="32"/>
          <w:szCs w:val="32"/>
        </w:rPr>
        <w:t xml:space="preserve"> </w:t>
      </w:r>
      <w:r>
        <w:rPr>
          <w:rFonts w:eastAsia="仿宋_GB2312"/>
          <w:sz w:val="32"/>
          <w:szCs w:val="32"/>
          <w:lang/>
        </w:rPr>
        <w:t>技术研究中心</w:t>
      </w:r>
      <w:r>
        <w:rPr>
          <w:rFonts w:eastAsia="仿宋_GB2312"/>
          <w:sz w:val="32"/>
          <w:szCs w:val="32"/>
        </w:rPr>
        <w:t>应加强知识产权保护，对主要利用</w:t>
      </w:r>
      <w:r>
        <w:rPr>
          <w:rFonts w:eastAsia="仿宋_GB2312"/>
          <w:sz w:val="32"/>
          <w:szCs w:val="32"/>
          <w:lang/>
        </w:rPr>
        <w:t>技术研究中心</w:t>
      </w:r>
      <w:r>
        <w:rPr>
          <w:rFonts w:eastAsia="仿宋_GB2312"/>
          <w:sz w:val="32"/>
          <w:szCs w:val="32"/>
        </w:rPr>
        <w:t>的技术条件完成的论文等研究成果应标</w:t>
      </w:r>
      <w:proofErr w:type="gramStart"/>
      <w:r>
        <w:rPr>
          <w:rFonts w:eastAsia="仿宋_GB2312"/>
          <w:sz w:val="32"/>
          <w:szCs w:val="32"/>
        </w:rPr>
        <w:t>注</w:t>
      </w:r>
      <w:r>
        <w:rPr>
          <w:rFonts w:eastAsia="仿宋_GB2312"/>
          <w:sz w:val="32"/>
          <w:szCs w:val="32"/>
          <w:lang/>
        </w:rPr>
        <w:t>技术</w:t>
      </w:r>
      <w:proofErr w:type="gramEnd"/>
      <w:r>
        <w:rPr>
          <w:rFonts w:eastAsia="仿宋_GB2312"/>
          <w:sz w:val="32"/>
          <w:szCs w:val="32"/>
          <w:lang/>
        </w:rPr>
        <w:t>研</w:t>
      </w:r>
      <w:r>
        <w:rPr>
          <w:rFonts w:eastAsia="仿宋_GB2312"/>
          <w:sz w:val="32"/>
          <w:szCs w:val="32"/>
          <w:lang/>
        </w:rPr>
        <w:lastRenderedPageBreak/>
        <w:t>究中心</w:t>
      </w:r>
      <w:r>
        <w:rPr>
          <w:rFonts w:eastAsia="仿宋_GB2312"/>
          <w:sz w:val="32"/>
          <w:szCs w:val="32"/>
        </w:rPr>
        <w:t>名称。</w:t>
      </w:r>
    </w:p>
    <w:p w:rsidR="00DA6F37" w:rsidRPr="002F78D6" w:rsidRDefault="00DA6F37" w:rsidP="00DA6F37">
      <w:pPr>
        <w:overflowPunct w:val="0"/>
        <w:spacing w:line="600" w:lineRule="exact"/>
        <w:jc w:val="center"/>
        <w:rPr>
          <w:rFonts w:ascii="黑体" w:eastAsia="黑体" w:hAnsi="黑体"/>
          <w:color w:val="000000"/>
          <w:sz w:val="32"/>
          <w:szCs w:val="32"/>
        </w:rPr>
      </w:pPr>
      <w:r w:rsidRPr="002F78D6">
        <w:rPr>
          <w:rFonts w:ascii="黑体" w:eastAsia="黑体" w:hAnsi="黑体"/>
          <w:color w:val="000000"/>
          <w:sz w:val="32"/>
          <w:szCs w:val="32"/>
        </w:rPr>
        <w:t>第五章  考核评价</w:t>
      </w:r>
    </w:p>
    <w:p w:rsidR="00DA6F37" w:rsidRDefault="00DA6F37" w:rsidP="00DA6F37">
      <w:pPr>
        <w:overflowPunct w:val="0"/>
        <w:spacing w:line="600" w:lineRule="exact"/>
        <w:ind w:firstLineChars="200" w:firstLine="643"/>
        <w:rPr>
          <w:rFonts w:eastAsia="仿宋_GB2312"/>
          <w:b/>
          <w:bCs/>
          <w:sz w:val="32"/>
          <w:szCs w:val="32"/>
        </w:rPr>
      </w:pPr>
      <w:r>
        <w:rPr>
          <w:rFonts w:eastAsia="仿宋_GB2312"/>
          <w:b/>
          <w:bCs/>
          <w:sz w:val="32"/>
          <w:szCs w:val="32"/>
        </w:rPr>
        <w:t>第二十一条</w:t>
      </w:r>
      <w:r>
        <w:rPr>
          <w:rFonts w:eastAsia="仿宋_GB2312"/>
          <w:b/>
          <w:bCs/>
          <w:sz w:val="32"/>
          <w:szCs w:val="32"/>
        </w:rPr>
        <w:t xml:space="preserve"> </w:t>
      </w:r>
      <w:r>
        <w:rPr>
          <w:rFonts w:eastAsia="仿宋_GB2312"/>
          <w:sz w:val="32"/>
          <w:szCs w:val="32"/>
          <w:lang/>
        </w:rPr>
        <w:t>技术研究中心</w:t>
      </w:r>
      <w:r>
        <w:rPr>
          <w:rFonts w:eastAsia="仿宋_GB2312"/>
          <w:sz w:val="32"/>
          <w:szCs w:val="32"/>
        </w:rPr>
        <w:t>应</w:t>
      </w:r>
      <w:proofErr w:type="gramStart"/>
      <w:r>
        <w:rPr>
          <w:rFonts w:eastAsia="仿宋_GB2312"/>
          <w:sz w:val="32"/>
          <w:szCs w:val="32"/>
        </w:rPr>
        <w:t>明确短</w:t>
      </w:r>
      <w:proofErr w:type="gramEnd"/>
      <w:r>
        <w:rPr>
          <w:rFonts w:eastAsia="仿宋_GB2312"/>
          <w:sz w:val="32"/>
          <w:szCs w:val="32"/>
        </w:rPr>
        <w:t>中</w:t>
      </w:r>
      <w:r>
        <w:rPr>
          <w:rFonts w:eastAsia="仿宋_GB2312"/>
          <w:color w:val="000000"/>
          <w:sz w:val="32"/>
          <w:szCs w:val="32"/>
        </w:rPr>
        <w:t>长期相结合的科研目标，明晰</w:t>
      </w:r>
      <w:r>
        <w:rPr>
          <w:rFonts w:eastAsia="仿宋_GB2312"/>
          <w:color w:val="000000"/>
          <w:sz w:val="32"/>
          <w:szCs w:val="32"/>
        </w:rPr>
        <w:t>3</w:t>
      </w:r>
      <w:r>
        <w:rPr>
          <w:rFonts w:eastAsia="仿宋_GB2312"/>
          <w:color w:val="000000"/>
          <w:sz w:val="32"/>
          <w:szCs w:val="32"/>
        </w:rPr>
        <w:t>年工程化研究开发任务，提出突破行业共性的关键技术、取得的标志性成果、科技成果转化产业化成效等目标</w:t>
      </w:r>
      <w:r>
        <w:rPr>
          <w:rFonts w:eastAsia="仿宋_GB2312"/>
          <w:sz w:val="32"/>
          <w:szCs w:val="32"/>
        </w:rPr>
        <w:t>。工程化研究开发任务和年度工作报告</w:t>
      </w:r>
      <w:r>
        <w:rPr>
          <w:rFonts w:eastAsia="仿宋_GB2312"/>
          <w:color w:val="000000"/>
          <w:sz w:val="32"/>
          <w:szCs w:val="32"/>
        </w:rPr>
        <w:t>作为建设</w:t>
      </w:r>
      <w:proofErr w:type="gramStart"/>
      <w:r>
        <w:rPr>
          <w:rFonts w:eastAsia="仿宋_GB2312"/>
          <w:color w:val="000000"/>
          <w:sz w:val="32"/>
          <w:szCs w:val="32"/>
        </w:rPr>
        <w:t>期考核</w:t>
      </w:r>
      <w:proofErr w:type="gramEnd"/>
      <w:r>
        <w:rPr>
          <w:rFonts w:eastAsia="仿宋_GB2312"/>
          <w:color w:val="000000"/>
          <w:sz w:val="32"/>
          <w:szCs w:val="32"/>
        </w:rPr>
        <w:t>和绩效评价的重要内容。</w:t>
      </w:r>
    </w:p>
    <w:p w:rsidR="00DA6F37" w:rsidRDefault="00DA6F37" w:rsidP="00DA6F37">
      <w:pPr>
        <w:overflowPunct w:val="0"/>
        <w:spacing w:line="600" w:lineRule="exact"/>
        <w:ind w:firstLineChars="200" w:firstLine="643"/>
        <w:rPr>
          <w:rFonts w:eastAsia="仿宋_GB2312"/>
          <w:sz w:val="32"/>
          <w:szCs w:val="32"/>
          <w:lang w:val="zh-CN" w:bidi="zh-CN"/>
        </w:rPr>
      </w:pPr>
      <w:r>
        <w:rPr>
          <w:rFonts w:eastAsia="仿宋_GB2312"/>
          <w:b/>
          <w:bCs/>
          <w:sz w:val="32"/>
          <w:szCs w:val="32"/>
        </w:rPr>
        <w:t>第二十二条</w:t>
      </w:r>
      <w:r>
        <w:rPr>
          <w:rFonts w:eastAsia="仿宋_GB2312"/>
          <w:sz w:val="32"/>
          <w:szCs w:val="32"/>
        </w:rPr>
        <w:t xml:space="preserve"> </w:t>
      </w:r>
      <w:r>
        <w:rPr>
          <w:rFonts w:eastAsia="仿宋_GB2312"/>
          <w:sz w:val="32"/>
          <w:szCs w:val="32"/>
          <w:lang w:bidi="zh-CN"/>
        </w:rPr>
        <w:t>技术研究中心</w:t>
      </w:r>
      <w:r>
        <w:rPr>
          <w:rFonts w:eastAsia="仿宋_GB2312"/>
          <w:sz w:val="32"/>
          <w:szCs w:val="32"/>
          <w:lang w:val="zh-CN" w:bidi="zh-CN"/>
        </w:rPr>
        <w:t>建设期</w:t>
      </w:r>
      <w:r>
        <w:rPr>
          <w:rFonts w:eastAsia="仿宋_GB2312"/>
          <w:sz w:val="32"/>
          <w:szCs w:val="32"/>
        </w:rPr>
        <w:t>为</w:t>
      </w:r>
      <w:r>
        <w:rPr>
          <w:rFonts w:eastAsia="仿宋_GB2312"/>
          <w:sz w:val="32"/>
          <w:szCs w:val="32"/>
        </w:rPr>
        <w:t>3</w:t>
      </w:r>
      <w:r>
        <w:rPr>
          <w:rFonts w:eastAsia="仿宋_GB2312"/>
          <w:sz w:val="32"/>
          <w:szCs w:val="32"/>
        </w:rPr>
        <w:t>年，建</w:t>
      </w:r>
      <w:r>
        <w:rPr>
          <w:rFonts w:eastAsia="仿宋_GB2312"/>
          <w:sz w:val="32"/>
          <w:szCs w:val="32"/>
          <w:lang w:val="zh-CN" w:bidi="zh-CN"/>
        </w:rPr>
        <w:t>设期满后，由省科技厅组织考核</w:t>
      </w:r>
      <w:r>
        <w:rPr>
          <w:rFonts w:eastAsia="仿宋_GB2312"/>
          <w:sz w:val="32"/>
          <w:szCs w:val="32"/>
          <w:lang w:val="zh-CN"/>
        </w:rPr>
        <w:t>。</w:t>
      </w:r>
      <w:r>
        <w:rPr>
          <w:rFonts w:eastAsia="仿宋_GB2312"/>
          <w:sz w:val="32"/>
          <w:szCs w:val="32"/>
        </w:rPr>
        <w:t>3</w:t>
      </w:r>
      <w:r>
        <w:rPr>
          <w:rFonts w:eastAsia="仿宋_GB2312"/>
          <w:sz w:val="32"/>
          <w:szCs w:val="32"/>
        </w:rPr>
        <w:t>年工程化研究开发任务</w:t>
      </w:r>
      <w:r>
        <w:rPr>
          <w:rFonts w:eastAsia="仿宋_GB2312"/>
          <w:color w:val="000000"/>
          <w:sz w:val="32"/>
          <w:szCs w:val="32"/>
        </w:rPr>
        <w:t>未完成或建设期满考核</w:t>
      </w:r>
      <w:r>
        <w:rPr>
          <w:rFonts w:eastAsia="仿宋_GB2312"/>
          <w:sz w:val="32"/>
          <w:szCs w:val="32"/>
          <w:lang w:val="zh-CN" w:bidi="zh-CN"/>
        </w:rPr>
        <w:t>未通过的，限期整改并纳入下一周期考核，考核仍不通过的不再列入</w:t>
      </w:r>
      <w:r>
        <w:rPr>
          <w:rFonts w:eastAsia="仿宋_GB2312"/>
          <w:sz w:val="32"/>
          <w:szCs w:val="32"/>
          <w:lang w:bidi="zh-CN"/>
        </w:rPr>
        <w:t>技术研究中心</w:t>
      </w:r>
      <w:r>
        <w:rPr>
          <w:rFonts w:eastAsia="仿宋_GB2312"/>
          <w:sz w:val="32"/>
          <w:szCs w:val="32"/>
          <w:lang w:val="zh-CN" w:bidi="zh-CN"/>
        </w:rPr>
        <w:t>序列。</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lang w:val="zh-CN" w:bidi="zh-CN"/>
        </w:rPr>
        <w:t>第二十三条</w:t>
      </w:r>
      <w:r>
        <w:rPr>
          <w:rFonts w:eastAsia="仿宋_GB2312"/>
          <w:b/>
          <w:bCs/>
          <w:sz w:val="32"/>
          <w:szCs w:val="32"/>
          <w:lang w:bidi="zh-CN"/>
        </w:rPr>
        <w:t xml:space="preserve"> </w:t>
      </w:r>
      <w:r>
        <w:rPr>
          <w:rFonts w:eastAsia="仿宋_GB2312"/>
          <w:sz w:val="32"/>
          <w:szCs w:val="32"/>
        </w:rPr>
        <w:t>建设期后，省科技厅以</w:t>
      </w:r>
      <w:r>
        <w:rPr>
          <w:rFonts w:eastAsia="仿宋_GB2312"/>
          <w:sz w:val="32"/>
          <w:szCs w:val="32"/>
        </w:rPr>
        <w:t>3</w:t>
      </w:r>
      <w:r>
        <w:rPr>
          <w:rFonts w:eastAsia="仿宋_GB2312"/>
          <w:sz w:val="32"/>
          <w:szCs w:val="32"/>
        </w:rPr>
        <w:t>年为周期，委托第三</w:t>
      </w:r>
      <w:proofErr w:type="gramStart"/>
      <w:r>
        <w:rPr>
          <w:rFonts w:eastAsia="仿宋_GB2312"/>
          <w:sz w:val="32"/>
          <w:szCs w:val="32"/>
        </w:rPr>
        <w:t>方专业</w:t>
      </w:r>
      <w:proofErr w:type="gramEnd"/>
      <w:r>
        <w:rPr>
          <w:rFonts w:eastAsia="仿宋_GB2312"/>
          <w:sz w:val="32"/>
          <w:szCs w:val="32"/>
        </w:rPr>
        <w:t>机构组织开展</w:t>
      </w:r>
      <w:r>
        <w:rPr>
          <w:rFonts w:eastAsia="仿宋_GB2312"/>
          <w:sz w:val="32"/>
          <w:szCs w:val="32"/>
          <w:lang/>
        </w:rPr>
        <w:t>技术研究中心</w:t>
      </w:r>
      <w:r>
        <w:rPr>
          <w:rFonts w:eastAsia="仿宋_GB2312"/>
          <w:sz w:val="32"/>
          <w:szCs w:val="32"/>
        </w:rPr>
        <w:t>绩效评价。重点评价工程化研究开发任务完成情况。</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第二十四条</w:t>
      </w:r>
      <w:r>
        <w:rPr>
          <w:rFonts w:eastAsia="仿宋_GB2312"/>
          <w:sz w:val="32"/>
          <w:szCs w:val="32"/>
        </w:rPr>
        <w:t xml:space="preserve"> </w:t>
      </w:r>
      <w:r>
        <w:rPr>
          <w:rFonts w:eastAsia="仿宋_GB2312"/>
          <w:sz w:val="32"/>
          <w:szCs w:val="32"/>
          <w:lang/>
        </w:rPr>
        <w:t>技术研究中心</w:t>
      </w:r>
      <w:r>
        <w:rPr>
          <w:rFonts w:eastAsia="仿宋_GB2312"/>
          <w:sz w:val="32"/>
          <w:szCs w:val="32"/>
        </w:rPr>
        <w:t>评价实行优胜劣汰动态管理，根据</w:t>
      </w:r>
      <w:r>
        <w:rPr>
          <w:rFonts w:eastAsia="仿宋_GB2312"/>
          <w:sz w:val="32"/>
          <w:szCs w:val="32"/>
          <w:lang/>
        </w:rPr>
        <w:t>技术研究中心</w:t>
      </w:r>
      <w:r>
        <w:rPr>
          <w:rFonts w:eastAsia="仿宋_GB2312"/>
          <w:sz w:val="32"/>
          <w:szCs w:val="32"/>
        </w:rPr>
        <w:t>运行和评价结果，对</w:t>
      </w:r>
      <w:r>
        <w:rPr>
          <w:rFonts w:eastAsia="仿宋_GB2312"/>
          <w:sz w:val="32"/>
          <w:szCs w:val="32"/>
          <w:lang/>
        </w:rPr>
        <w:t>技术研究中心</w:t>
      </w:r>
      <w:r>
        <w:rPr>
          <w:rFonts w:eastAsia="仿宋_GB2312"/>
          <w:sz w:val="32"/>
          <w:szCs w:val="32"/>
        </w:rPr>
        <w:t>进行调整、重组和撤销。评价结果分为</w:t>
      </w:r>
      <w:r>
        <w:rPr>
          <w:rFonts w:eastAsia="仿宋_GB2312"/>
          <w:sz w:val="32"/>
          <w:szCs w:val="32"/>
        </w:rPr>
        <w:t>“</w:t>
      </w:r>
      <w:r>
        <w:rPr>
          <w:rFonts w:eastAsia="仿宋_GB2312"/>
          <w:sz w:val="32"/>
          <w:szCs w:val="32"/>
        </w:rPr>
        <w:t>五星、四星、三星</w:t>
      </w:r>
      <w:r>
        <w:rPr>
          <w:rFonts w:eastAsia="仿宋_GB2312"/>
          <w:sz w:val="32"/>
          <w:szCs w:val="32"/>
        </w:rPr>
        <w:t>”3</w:t>
      </w:r>
      <w:r>
        <w:rPr>
          <w:rFonts w:eastAsia="仿宋_GB2312"/>
          <w:sz w:val="32"/>
          <w:szCs w:val="32"/>
        </w:rPr>
        <w:t>类。</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（一）对评价结果为</w:t>
      </w:r>
      <w:r>
        <w:rPr>
          <w:rFonts w:eastAsia="仿宋_GB2312"/>
          <w:sz w:val="32"/>
          <w:szCs w:val="32"/>
        </w:rPr>
        <w:t>“</w:t>
      </w:r>
      <w:r>
        <w:rPr>
          <w:rFonts w:eastAsia="仿宋_GB2312"/>
          <w:sz w:val="32"/>
          <w:szCs w:val="32"/>
        </w:rPr>
        <w:t>五星</w:t>
      </w:r>
      <w:r>
        <w:rPr>
          <w:rFonts w:eastAsia="仿宋_GB2312"/>
          <w:sz w:val="32"/>
          <w:szCs w:val="32"/>
        </w:rPr>
        <w:t>”</w:t>
      </w:r>
      <w:r>
        <w:rPr>
          <w:rFonts w:eastAsia="仿宋_GB2312"/>
          <w:sz w:val="32"/>
          <w:szCs w:val="32"/>
        </w:rPr>
        <w:t>的，给予</w:t>
      </w:r>
      <w:r>
        <w:rPr>
          <w:rFonts w:eastAsia="仿宋_GB2312"/>
          <w:sz w:val="32"/>
          <w:szCs w:val="32"/>
          <w:lang/>
        </w:rPr>
        <w:t>技术研究中心</w:t>
      </w:r>
      <w:r>
        <w:rPr>
          <w:rFonts w:eastAsia="仿宋_GB2312"/>
          <w:sz w:val="32"/>
          <w:szCs w:val="32"/>
        </w:rPr>
        <w:t>一次性奖励，鼓励有关单位将</w:t>
      </w:r>
      <w:r>
        <w:rPr>
          <w:rFonts w:eastAsia="仿宋_GB2312"/>
          <w:sz w:val="32"/>
          <w:szCs w:val="32"/>
        </w:rPr>
        <w:t>“</w:t>
      </w:r>
      <w:r>
        <w:rPr>
          <w:rFonts w:eastAsia="仿宋_GB2312"/>
          <w:sz w:val="32"/>
          <w:szCs w:val="32"/>
        </w:rPr>
        <w:t>五星</w:t>
      </w:r>
      <w:r>
        <w:rPr>
          <w:rFonts w:eastAsia="仿宋_GB2312"/>
          <w:sz w:val="32"/>
          <w:szCs w:val="32"/>
        </w:rPr>
        <w:t>”</w:t>
      </w:r>
      <w:r>
        <w:rPr>
          <w:rFonts w:eastAsia="仿宋_GB2312"/>
          <w:sz w:val="32"/>
          <w:szCs w:val="32"/>
        </w:rPr>
        <w:t>等级的</w:t>
      </w:r>
      <w:r>
        <w:rPr>
          <w:rFonts w:eastAsia="仿宋_GB2312"/>
          <w:sz w:val="32"/>
          <w:szCs w:val="32"/>
          <w:lang/>
        </w:rPr>
        <w:t>技术研究中心</w:t>
      </w:r>
      <w:r>
        <w:rPr>
          <w:rFonts w:eastAsia="仿宋_GB2312"/>
          <w:sz w:val="32"/>
          <w:szCs w:val="32"/>
        </w:rPr>
        <w:t>纳入人才激励、融资贷款等政策扶持范围；鼓励各地市科技行政管理部门结合本地区实际对取得较好建设成效的</w:t>
      </w:r>
      <w:r>
        <w:rPr>
          <w:rFonts w:eastAsia="仿宋_GB2312"/>
          <w:sz w:val="32"/>
          <w:szCs w:val="32"/>
          <w:lang/>
        </w:rPr>
        <w:t>技术研究中心</w:t>
      </w:r>
      <w:r>
        <w:rPr>
          <w:rFonts w:eastAsia="仿宋_GB2312"/>
          <w:sz w:val="32"/>
          <w:szCs w:val="32"/>
        </w:rPr>
        <w:t>给予支持。</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lastRenderedPageBreak/>
        <w:t>（二）对评价结果为</w:t>
      </w:r>
      <w:r>
        <w:rPr>
          <w:rFonts w:eastAsia="仿宋_GB2312"/>
          <w:sz w:val="32"/>
          <w:szCs w:val="32"/>
        </w:rPr>
        <w:t>“</w:t>
      </w:r>
      <w:r>
        <w:rPr>
          <w:rFonts w:eastAsia="仿宋_GB2312"/>
          <w:sz w:val="32"/>
          <w:szCs w:val="32"/>
        </w:rPr>
        <w:t>三星</w:t>
      </w:r>
      <w:r>
        <w:rPr>
          <w:rFonts w:eastAsia="仿宋_GB2312"/>
          <w:sz w:val="32"/>
          <w:szCs w:val="32"/>
        </w:rPr>
        <w:t>”</w:t>
      </w:r>
      <w:r>
        <w:rPr>
          <w:rFonts w:eastAsia="仿宋_GB2312"/>
          <w:sz w:val="32"/>
          <w:szCs w:val="32"/>
        </w:rPr>
        <w:t>的，给予警告并限期整改，整改未通过的不再列入</w:t>
      </w:r>
      <w:r>
        <w:rPr>
          <w:rFonts w:eastAsia="仿宋_GB2312"/>
          <w:sz w:val="32"/>
          <w:szCs w:val="32"/>
          <w:lang/>
        </w:rPr>
        <w:t>技术研究中心</w:t>
      </w:r>
      <w:r>
        <w:rPr>
          <w:rFonts w:eastAsia="仿宋_GB2312"/>
          <w:sz w:val="32"/>
          <w:szCs w:val="32"/>
        </w:rPr>
        <w:t>序列。</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（三）无故不参加评价或中途退出评价的</w:t>
      </w:r>
      <w:r>
        <w:rPr>
          <w:rFonts w:eastAsia="仿宋_GB2312"/>
          <w:sz w:val="32"/>
          <w:szCs w:val="32"/>
          <w:lang/>
        </w:rPr>
        <w:t>技术研究中心</w:t>
      </w:r>
      <w:r>
        <w:rPr>
          <w:rFonts w:eastAsia="仿宋_GB2312"/>
          <w:sz w:val="32"/>
          <w:szCs w:val="32"/>
        </w:rPr>
        <w:t>，不再列入</w:t>
      </w:r>
      <w:r>
        <w:rPr>
          <w:rFonts w:eastAsia="仿宋_GB2312"/>
          <w:sz w:val="32"/>
          <w:szCs w:val="32"/>
          <w:lang/>
        </w:rPr>
        <w:t>技术研究中心</w:t>
      </w:r>
      <w:r>
        <w:rPr>
          <w:rFonts w:eastAsia="仿宋_GB2312"/>
          <w:sz w:val="32"/>
          <w:szCs w:val="32"/>
        </w:rPr>
        <w:t>序列。</w:t>
      </w:r>
    </w:p>
    <w:p w:rsidR="00DA6F37" w:rsidRPr="002F78D6" w:rsidRDefault="00DA6F37" w:rsidP="00DA6F37">
      <w:pPr>
        <w:overflowPunct w:val="0"/>
        <w:spacing w:line="600" w:lineRule="exact"/>
        <w:jc w:val="center"/>
        <w:rPr>
          <w:rFonts w:ascii="黑体" w:eastAsia="黑体" w:hAnsi="黑体"/>
          <w:color w:val="000000"/>
          <w:sz w:val="32"/>
          <w:szCs w:val="32"/>
        </w:rPr>
      </w:pPr>
      <w:r w:rsidRPr="002F78D6">
        <w:rPr>
          <w:rFonts w:ascii="黑体" w:eastAsia="黑体" w:hAnsi="黑体"/>
          <w:color w:val="000000"/>
          <w:sz w:val="32"/>
          <w:szCs w:val="32"/>
        </w:rPr>
        <w:t>第六章  变更与调整</w:t>
      </w:r>
    </w:p>
    <w:p w:rsidR="00DA6F37" w:rsidRDefault="00DA6F37" w:rsidP="00DA6F37">
      <w:pPr>
        <w:overflowPunct w:val="0"/>
        <w:spacing w:line="600" w:lineRule="exact"/>
        <w:ind w:firstLineChars="200" w:firstLine="643"/>
        <w:rPr>
          <w:rFonts w:eastAsia="仿宋_GB2312"/>
          <w:b/>
          <w:bCs/>
          <w:sz w:val="32"/>
          <w:szCs w:val="32"/>
        </w:rPr>
      </w:pPr>
      <w:r>
        <w:rPr>
          <w:rFonts w:eastAsia="仿宋_GB2312"/>
          <w:b/>
          <w:bCs/>
          <w:sz w:val="32"/>
          <w:szCs w:val="32"/>
        </w:rPr>
        <w:t>第二十五条</w:t>
      </w:r>
      <w:r>
        <w:rPr>
          <w:rFonts w:eastAsia="仿宋_GB2312"/>
          <w:b/>
          <w:bCs/>
          <w:sz w:val="32"/>
          <w:szCs w:val="32"/>
        </w:rPr>
        <w:t xml:space="preserve"> </w:t>
      </w:r>
      <w:r>
        <w:rPr>
          <w:rFonts w:eastAsia="仿宋_GB2312"/>
          <w:sz w:val="32"/>
          <w:szCs w:val="32"/>
          <w:lang/>
        </w:rPr>
        <w:t>技术研究中心</w:t>
      </w:r>
      <w:r>
        <w:rPr>
          <w:rFonts w:eastAsia="仿宋_GB2312"/>
          <w:sz w:val="32"/>
          <w:szCs w:val="32"/>
        </w:rPr>
        <w:t>实行重大事项报告制度。</w:t>
      </w:r>
      <w:r>
        <w:rPr>
          <w:rFonts w:eastAsia="仿宋_GB2312"/>
          <w:sz w:val="32"/>
          <w:szCs w:val="32"/>
          <w:lang/>
        </w:rPr>
        <w:t>技术研究中心</w:t>
      </w:r>
      <w:r>
        <w:rPr>
          <w:rFonts w:eastAsia="仿宋_GB2312"/>
          <w:sz w:val="32"/>
          <w:szCs w:val="32"/>
        </w:rPr>
        <w:t>名称、研究方向、依托单位主体调整等重大事项变更，应由依托单位提出申请，报省科技厅审核。</w:t>
      </w:r>
    </w:p>
    <w:p w:rsidR="00DA6F37" w:rsidRDefault="00DA6F37" w:rsidP="00DA6F37">
      <w:pPr>
        <w:overflowPunct w:val="0"/>
        <w:spacing w:line="600" w:lineRule="exact"/>
        <w:ind w:firstLineChars="200" w:firstLine="643"/>
        <w:rPr>
          <w:rFonts w:eastAsia="仿宋_GB2312"/>
          <w:sz w:val="32"/>
          <w:szCs w:val="32"/>
        </w:rPr>
      </w:pPr>
      <w:r>
        <w:rPr>
          <w:rFonts w:eastAsia="仿宋_GB2312"/>
          <w:b/>
          <w:bCs/>
          <w:sz w:val="32"/>
          <w:szCs w:val="32"/>
        </w:rPr>
        <w:t>第二十六条</w:t>
      </w:r>
      <w:r>
        <w:rPr>
          <w:rFonts w:eastAsia="仿宋_GB2312"/>
          <w:sz w:val="32"/>
          <w:szCs w:val="32"/>
        </w:rPr>
        <w:t xml:space="preserve"> </w:t>
      </w:r>
      <w:r>
        <w:rPr>
          <w:rFonts w:eastAsia="仿宋_GB2312"/>
          <w:sz w:val="32"/>
          <w:szCs w:val="32"/>
        </w:rPr>
        <w:t>因依托单位重组、科研团队变化、主攻方向调整、合作关系发生重大变化、其他不可抗拒因素等导致</w:t>
      </w:r>
      <w:r>
        <w:rPr>
          <w:rFonts w:eastAsia="仿宋_GB2312"/>
          <w:sz w:val="32"/>
          <w:szCs w:val="32"/>
          <w:lang/>
        </w:rPr>
        <w:t>技术研究中心</w:t>
      </w:r>
      <w:r>
        <w:rPr>
          <w:rFonts w:eastAsia="仿宋_GB2312"/>
          <w:sz w:val="32"/>
          <w:szCs w:val="32"/>
        </w:rPr>
        <w:t>无法继续运行的：</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（一）建设期内的</w:t>
      </w:r>
      <w:r>
        <w:rPr>
          <w:rFonts w:eastAsia="仿宋_GB2312"/>
          <w:sz w:val="32"/>
          <w:szCs w:val="32"/>
          <w:lang/>
        </w:rPr>
        <w:t>技术研究中心</w:t>
      </w:r>
      <w:r>
        <w:rPr>
          <w:rFonts w:eastAsia="仿宋_GB2312"/>
          <w:sz w:val="32"/>
          <w:szCs w:val="32"/>
        </w:rPr>
        <w:t>，由依托单位申请终止建设，经审计认定使用不合</w:t>
      </w:r>
      <w:proofErr w:type="gramStart"/>
      <w:r>
        <w:rPr>
          <w:rFonts w:eastAsia="仿宋_GB2312"/>
          <w:sz w:val="32"/>
          <w:szCs w:val="32"/>
        </w:rPr>
        <w:t>规</w:t>
      </w:r>
      <w:proofErr w:type="gramEnd"/>
      <w:r>
        <w:rPr>
          <w:rFonts w:eastAsia="仿宋_GB2312"/>
          <w:sz w:val="32"/>
          <w:szCs w:val="32"/>
        </w:rPr>
        <w:t>和结余的财政补助经费按相关规定收缴。</w:t>
      </w:r>
    </w:p>
    <w:p w:rsidR="00DA6F37" w:rsidRDefault="00DA6F37" w:rsidP="00DA6F37">
      <w:pPr>
        <w:overflowPunct w:val="0"/>
        <w:spacing w:line="600" w:lineRule="exact"/>
        <w:ind w:firstLineChars="200" w:firstLine="640"/>
        <w:rPr>
          <w:rFonts w:eastAsia="仿宋_GB2312"/>
          <w:sz w:val="32"/>
          <w:szCs w:val="32"/>
        </w:rPr>
      </w:pPr>
      <w:r>
        <w:rPr>
          <w:rFonts w:eastAsia="仿宋_GB2312"/>
          <w:sz w:val="32"/>
          <w:szCs w:val="32"/>
        </w:rPr>
        <w:t>（二）建设期满考核通过的</w:t>
      </w:r>
      <w:r>
        <w:rPr>
          <w:rFonts w:eastAsia="仿宋_GB2312"/>
          <w:sz w:val="32"/>
          <w:szCs w:val="32"/>
          <w:lang/>
        </w:rPr>
        <w:t>技术研究中心</w:t>
      </w:r>
      <w:r>
        <w:rPr>
          <w:rFonts w:eastAsia="仿宋_GB2312"/>
          <w:sz w:val="32"/>
          <w:szCs w:val="32"/>
        </w:rPr>
        <w:t>，由依托单位申请撤销</w:t>
      </w:r>
      <w:r>
        <w:rPr>
          <w:rFonts w:eastAsia="仿宋_GB2312"/>
          <w:sz w:val="32"/>
          <w:szCs w:val="32"/>
          <w:lang/>
        </w:rPr>
        <w:t>技术研究中心</w:t>
      </w:r>
      <w:r>
        <w:rPr>
          <w:rFonts w:eastAsia="仿宋_GB2312"/>
          <w:sz w:val="32"/>
          <w:szCs w:val="32"/>
        </w:rPr>
        <w:t>资格。</w:t>
      </w:r>
    </w:p>
    <w:p w:rsidR="00DA6F37" w:rsidRPr="002F78D6" w:rsidRDefault="00DA6F37" w:rsidP="00DA6F37">
      <w:pPr>
        <w:overflowPunct w:val="0"/>
        <w:spacing w:line="600" w:lineRule="exact"/>
        <w:jc w:val="center"/>
        <w:rPr>
          <w:rFonts w:ascii="黑体" w:eastAsia="黑体" w:hAnsi="黑体"/>
          <w:color w:val="000000"/>
          <w:sz w:val="32"/>
          <w:szCs w:val="32"/>
        </w:rPr>
      </w:pPr>
      <w:r w:rsidRPr="002F78D6">
        <w:rPr>
          <w:rFonts w:ascii="黑体" w:eastAsia="黑体" w:hAnsi="黑体"/>
          <w:color w:val="000000"/>
          <w:sz w:val="32"/>
          <w:szCs w:val="32"/>
        </w:rPr>
        <w:t>第七章 附则</w:t>
      </w:r>
    </w:p>
    <w:p w:rsidR="00DA6F37" w:rsidRDefault="00DA6F37" w:rsidP="00DA6F37">
      <w:pPr>
        <w:overflowPunct w:val="0"/>
        <w:spacing w:line="600" w:lineRule="exact"/>
        <w:ind w:firstLineChars="200" w:firstLine="643"/>
        <w:rPr>
          <w:rFonts w:eastAsia="仿宋_GB2312"/>
          <w:sz w:val="32"/>
          <w:szCs w:val="32"/>
        </w:rPr>
        <w:sectPr w:rsidR="00DA6F37" w:rsidSect="00B442B6">
          <w:pgSz w:w="11906" w:h="16838"/>
          <w:pgMar w:top="2098" w:right="1474" w:bottom="1985" w:left="1588" w:header="851" w:footer="992" w:gutter="0"/>
          <w:cols w:space="720"/>
          <w:docGrid w:type="lines" w:linePitch="312"/>
        </w:sectPr>
      </w:pPr>
      <w:r>
        <w:rPr>
          <w:rFonts w:eastAsia="仿宋_GB2312"/>
          <w:b/>
          <w:bCs/>
          <w:sz w:val="32"/>
          <w:szCs w:val="32"/>
        </w:rPr>
        <w:t>第二十七条</w:t>
      </w:r>
      <w:r>
        <w:rPr>
          <w:rFonts w:eastAsia="仿宋_GB2312"/>
          <w:b/>
          <w:bCs/>
          <w:sz w:val="32"/>
          <w:szCs w:val="32"/>
        </w:rPr>
        <w:t xml:space="preserve"> </w:t>
      </w:r>
      <w:r>
        <w:rPr>
          <w:rFonts w:eastAsia="仿宋_GB2312"/>
          <w:sz w:val="32"/>
          <w:szCs w:val="32"/>
          <w:lang/>
        </w:rPr>
        <w:t>技术研究中心</w:t>
      </w:r>
      <w:r>
        <w:rPr>
          <w:rFonts w:eastAsia="仿宋_GB2312"/>
          <w:sz w:val="32"/>
          <w:szCs w:val="32"/>
        </w:rPr>
        <w:t>统一命名为</w:t>
      </w:r>
      <w:r>
        <w:rPr>
          <w:rFonts w:eastAsia="仿宋_GB2312"/>
          <w:sz w:val="32"/>
          <w:szCs w:val="32"/>
        </w:rPr>
        <w:t>“</w:t>
      </w:r>
      <w:r>
        <w:rPr>
          <w:rFonts w:eastAsia="仿宋_GB2312"/>
          <w:sz w:val="32"/>
          <w:szCs w:val="32"/>
        </w:rPr>
        <w:t>全省</w:t>
      </w:r>
      <w:r>
        <w:rPr>
          <w:rFonts w:eastAsia="仿宋_GB2312"/>
          <w:sz w:val="32"/>
          <w:szCs w:val="32"/>
        </w:rPr>
        <w:t>XXX</w:t>
      </w:r>
      <w:r>
        <w:rPr>
          <w:rFonts w:eastAsia="仿宋_GB2312"/>
          <w:sz w:val="32"/>
          <w:szCs w:val="32"/>
        </w:rPr>
        <w:t>工程技术研究中心</w:t>
      </w:r>
      <w:r>
        <w:rPr>
          <w:rFonts w:eastAsia="仿宋_GB2312"/>
          <w:sz w:val="32"/>
          <w:szCs w:val="32"/>
        </w:rPr>
        <w:t>”</w:t>
      </w:r>
      <w:r>
        <w:rPr>
          <w:rFonts w:eastAsia="仿宋_GB2312"/>
          <w:sz w:val="32"/>
          <w:szCs w:val="32"/>
        </w:rPr>
        <w:t>，英文名称为</w:t>
      </w:r>
      <w:r>
        <w:rPr>
          <w:rFonts w:eastAsia="仿宋_GB2312"/>
          <w:sz w:val="32"/>
          <w:szCs w:val="32"/>
        </w:rPr>
        <w:t>“Zhejiang Engineering Tec</w:t>
      </w:r>
      <w:r>
        <w:rPr>
          <w:rFonts w:eastAsia="仿宋_GB2312"/>
          <w:sz w:val="32"/>
          <w:szCs w:val="32"/>
        </w:rPr>
        <w:t>hnology Research Center of  XXX</w:t>
      </w:r>
    </w:p>
    <w:p w:rsidR="002F4AA1" w:rsidRPr="00DA6F37" w:rsidRDefault="002F4AA1" w:rsidP="00DA6F37">
      <w:pPr>
        <w:pStyle w:val="a0"/>
        <w:spacing w:line="600" w:lineRule="exact"/>
        <w:ind w:firstLineChars="0" w:firstLine="0"/>
      </w:pPr>
      <w:bookmarkStart w:id="0" w:name="_GoBack"/>
      <w:bookmarkEnd w:id="0"/>
    </w:p>
    <w:sectPr w:rsidR="002F4AA1" w:rsidRPr="00DA6F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F37"/>
    <w:rsid w:val="002F4AA1"/>
    <w:rsid w:val="00DA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A6F3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unhideWhenUsed/>
    <w:qFormat/>
    <w:rsid w:val="00DA6F37"/>
    <w:pPr>
      <w:spacing w:after="120"/>
    </w:pPr>
  </w:style>
  <w:style w:type="character" w:customStyle="1" w:styleId="Char">
    <w:name w:val="正文文本 Char"/>
    <w:basedOn w:val="a1"/>
    <w:link w:val="a4"/>
    <w:uiPriority w:val="99"/>
    <w:semiHidden/>
    <w:rsid w:val="00DA6F37"/>
    <w:rPr>
      <w:rFonts w:ascii="Times New Roman" w:eastAsia="宋体" w:hAnsi="Times New Roman" w:cs="Times New Roman"/>
      <w:szCs w:val="24"/>
    </w:rPr>
  </w:style>
  <w:style w:type="paragraph" w:styleId="a0">
    <w:name w:val="Body Text First Indent"/>
    <w:basedOn w:val="a4"/>
    <w:next w:val="a"/>
    <w:link w:val="Char0"/>
    <w:uiPriority w:val="99"/>
    <w:qFormat/>
    <w:rsid w:val="00DA6F37"/>
    <w:pPr>
      <w:ind w:firstLineChars="100" w:firstLine="420"/>
    </w:pPr>
  </w:style>
  <w:style w:type="character" w:customStyle="1" w:styleId="Char0">
    <w:name w:val="正文首行缩进 Char"/>
    <w:basedOn w:val="Char"/>
    <w:link w:val="a0"/>
    <w:uiPriority w:val="99"/>
    <w:rsid w:val="00DA6F37"/>
    <w:rPr>
      <w:rFonts w:ascii="Times New Roman" w:eastAsia="宋体" w:hAnsi="Times New Roman" w:cs="Times New Roman"/>
      <w:szCs w:val="24"/>
    </w:rPr>
  </w:style>
  <w:style w:type="paragraph" w:styleId="a5">
    <w:name w:val="Normal (Web)"/>
    <w:basedOn w:val="a"/>
    <w:uiPriority w:val="99"/>
    <w:unhideWhenUsed/>
    <w:qFormat/>
    <w:rsid w:val="00DA6F37"/>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A6F3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unhideWhenUsed/>
    <w:qFormat/>
    <w:rsid w:val="00DA6F37"/>
    <w:pPr>
      <w:spacing w:after="120"/>
    </w:pPr>
  </w:style>
  <w:style w:type="character" w:customStyle="1" w:styleId="Char">
    <w:name w:val="正文文本 Char"/>
    <w:basedOn w:val="a1"/>
    <w:link w:val="a4"/>
    <w:uiPriority w:val="99"/>
    <w:semiHidden/>
    <w:rsid w:val="00DA6F37"/>
    <w:rPr>
      <w:rFonts w:ascii="Times New Roman" w:eastAsia="宋体" w:hAnsi="Times New Roman" w:cs="Times New Roman"/>
      <w:szCs w:val="24"/>
    </w:rPr>
  </w:style>
  <w:style w:type="paragraph" w:styleId="a0">
    <w:name w:val="Body Text First Indent"/>
    <w:basedOn w:val="a4"/>
    <w:next w:val="a"/>
    <w:link w:val="Char0"/>
    <w:uiPriority w:val="99"/>
    <w:qFormat/>
    <w:rsid w:val="00DA6F37"/>
    <w:pPr>
      <w:ind w:firstLineChars="100" w:firstLine="420"/>
    </w:pPr>
  </w:style>
  <w:style w:type="character" w:customStyle="1" w:styleId="Char0">
    <w:name w:val="正文首行缩进 Char"/>
    <w:basedOn w:val="Char"/>
    <w:link w:val="a0"/>
    <w:uiPriority w:val="99"/>
    <w:rsid w:val="00DA6F37"/>
    <w:rPr>
      <w:rFonts w:ascii="Times New Roman" w:eastAsia="宋体" w:hAnsi="Times New Roman" w:cs="Times New Roman"/>
      <w:szCs w:val="24"/>
    </w:rPr>
  </w:style>
  <w:style w:type="paragraph" w:styleId="a5">
    <w:name w:val="Normal (Web)"/>
    <w:basedOn w:val="a"/>
    <w:uiPriority w:val="99"/>
    <w:unhideWhenUsed/>
    <w:qFormat/>
    <w:rsid w:val="00DA6F37"/>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1</cp:revision>
  <dcterms:created xsi:type="dcterms:W3CDTF">2024-02-06T08:38:00Z</dcterms:created>
  <dcterms:modified xsi:type="dcterms:W3CDTF">2024-02-06T08:39:00Z</dcterms:modified>
</cp:coreProperties>
</file>